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44" w:rsidRDefault="00AE0B44">
      <w:pPr>
        <w:pStyle w:val="1"/>
      </w:pPr>
      <w:r>
        <w:rPr>
          <w:rFonts w:hint="eastAsia"/>
        </w:rPr>
        <w:t>天桥区委编办立足“四种身份”全力提升机构编制工作质效</w:t>
      </w:r>
    </w:p>
    <w:p w:rsidR="00AE0B44" w:rsidRDefault="00AE0B44">
      <w:pPr>
        <w:ind w:firstLine="420"/>
        <w:jc w:val="left"/>
      </w:pPr>
      <w:r>
        <w:rPr>
          <w:rFonts w:hint="eastAsia"/>
        </w:rPr>
        <w:t>天桥区委编办深刻把握“机构编制资源是重要的政治资源、执政资源”的深远意义，紧盯全面建设新时代社会主义现代化强区中心任务，提高站位，强化举措，立足“四种身份”推动机构编制工作取得扎实成效。</w:t>
      </w:r>
    </w:p>
    <w:p w:rsidR="00AE0B44" w:rsidRDefault="00AE0B44">
      <w:pPr>
        <w:ind w:firstLine="420"/>
        <w:jc w:val="left"/>
      </w:pPr>
      <w:r>
        <w:rPr>
          <w:rFonts w:hint="eastAsia"/>
        </w:rPr>
        <w:t>一</w:t>
      </w:r>
    </w:p>
    <w:p w:rsidR="00AE0B44" w:rsidRDefault="00AE0B44">
      <w:pPr>
        <w:ind w:firstLine="420"/>
        <w:jc w:val="left"/>
      </w:pPr>
      <w:r>
        <w:rPr>
          <w:rFonts w:hint="eastAsia"/>
        </w:rPr>
        <w:t>提高站位，强化保障，当好服务改革发展的“参谋”</w:t>
      </w:r>
    </w:p>
    <w:p w:rsidR="00AE0B44" w:rsidRDefault="00AE0B44">
      <w:pPr>
        <w:ind w:firstLine="420"/>
        <w:jc w:val="left"/>
      </w:pPr>
      <w:r>
        <w:rPr>
          <w:rFonts w:hint="eastAsia"/>
        </w:rPr>
        <w:t>抢抓黄河国家战略、新旧动能转换等重大战略机遇，通过细化职能、核增编制等方式，推动发改、农业农村等部门进一步优化顶层设计、强化力量保障，推动中央决策部署和省市工作要求在全区落实落细。持续巩固街道行政体制改革，深化“街呼区应、上下联动”工作机制，切实为基层赋权增能。聚焦全区“五大战场”和“十大重点任务”，坚持“瘦身”与“健身”相结合，将补充人员计划优先用于街道、重点领域引进人才需要，</w:t>
      </w:r>
      <w:r>
        <w:rPr>
          <w:rFonts w:hint="eastAsia"/>
        </w:rPr>
        <w:t>2022</w:t>
      </w:r>
      <w:r>
        <w:rPr>
          <w:rFonts w:hint="eastAsia"/>
        </w:rPr>
        <w:t>年新增机关事业人员</w:t>
      </w:r>
      <w:r>
        <w:rPr>
          <w:rFonts w:hint="eastAsia"/>
        </w:rPr>
        <w:t>400</w:t>
      </w:r>
      <w:r>
        <w:rPr>
          <w:rFonts w:hint="eastAsia"/>
        </w:rPr>
        <w:t>余名，为经济建设、疫情防控、安全生产等重点工作提供强有力的人才支撑。</w:t>
      </w:r>
    </w:p>
    <w:p w:rsidR="00AE0B44" w:rsidRDefault="00AE0B44">
      <w:pPr>
        <w:ind w:firstLine="420"/>
        <w:jc w:val="left"/>
      </w:pPr>
      <w:r>
        <w:rPr>
          <w:rFonts w:hint="eastAsia"/>
        </w:rPr>
        <w:t>二</w:t>
      </w:r>
    </w:p>
    <w:p w:rsidR="00AE0B44" w:rsidRDefault="00AE0B44">
      <w:pPr>
        <w:ind w:firstLine="420"/>
        <w:jc w:val="left"/>
      </w:pPr>
      <w:r>
        <w:rPr>
          <w:rFonts w:hint="eastAsia"/>
        </w:rPr>
        <w:t>统筹谋划，严实推进，当好机构编制资源的“管家”</w:t>
      </w:r>
    </w:p>
    <w:p w:rsidR="00AE0B44" w:rsidRDefault="00AE0B44">
      <w:pPr>
        <w:ind w:firstLine="420"/>
        <w:jc w:val="left"/>
      </w:pPr>
      <w:r>
        <w:rPr>
          <w:rFonts w:hint="eastAsia"/>
        </w:rPr>
        <w:t>将党的领导贯穿机构编制工作全过程、各方面，深入落实《中国共产党机构编制工作条例》及配套法规制度，以高度责任感、事业心推动机构编制工作高质量发展。到教育、卫健、应急等部门开展专题调研，摸清底数、听取建议。定期将机构编制资源动态调整、科学配置方面情况提交编委会议审议，会同组织、人社、财政等建立健全机构编制事项预研会商和台账信息共享等机制，做到底数明晰、措施精准、应对得力。</w:t>
      </w:r>
    </w:p>
    <w:p w:rsidR="00AE0B44" w:rsidRDefault="00AE0B44">
      <w:pPr>
        <w:ind w:firstLine="420"/>
        <w:jc w:val="left"/>
      </w:pPr>
      <w:r>
        <w:rPr>
          <w:rFonts w:hint="eastAsia"/>
        </w:rPr>
        <w:t>三</w:t>
      </w:r>
    </w:p>
    <w:p w:rsidR="00AE0B44" w:rsidRDefault="00AE0B44">
      <w:pPr>
        <w:ind w:firstLine="420"/>
        <w:jc w:val="left"/>
      </w:pPr>
      <w:r>
        <w:rPr>
          <w:rFonts w:hint="eastAsia"/>
        </w:rPr>
        <w:t>建强系统，科学挖潜，当好数据辅政的“助手”</w:t>
      </w:r>
    </w:p>
    <w:p w:rsidR="00AE0B44" w:rsidRDefault="00AE0B44">
      <w:pPr>
        <w:ind w:firstLine="420"/>
        <w:jc w:val="left"/>
      </w:pPr>
      <w:r>
        <w:rPr>
          <w:rFonts w:hint="eastAsia"/>
        </w:rPr>
        <w:t>贯彻落实省市机构编制人员经费管理共用信息平台建设工作会议精神，加强与相关部门协调联动，压实责任，细化分工，以强大合力推动平台建设取得实效。制定《</w:t>
      </w:r>
      <w:r>
        <w:rPr>
          <w:rFonts w:hint="eastAsia"/>
        </w:rPr>
        <w:t>2022</w:t>
      </w:r>
      <w:r>
        <w:rPr>
          <w:rFonts w:hint="eastAsia"/>
        </w:rPr>
        <w:t>年度天桥区机构编制实名制信息数据专项提升工作方案》，采用日常核对、专题提升、集中核查等方式，动态更新维护实名制基础数据。定期将机关事业单位实名制非涉密信息通过天桥区机构编制网站进行公示，增强机构编制工作公信力、透明度。做好中文域名网站标识管理工作，提高机关事业单位网站安全防护水平。依托各类信息系统做好全区机构编制数据核查提取和高效应用等工作，预设查询条件，优化查询方案，提高结果匹配度、应用率，推动“向信息技术要编制”走深走实。</w:t>
      </w:r>
    </w:p>
    <w:p w:rsidR="00AE0B44" w:rsidRDefault="00AE0B44">
      <w:pPr>
        <w:ind w:firstLine="420"/>
        <w:jc w:val="left"/>
      </w:pPr>
      <w:r>
        <w:rPr>
          <w:rFonts w:hint="eastAsia"/>
        </w:rPr>
        <w:t>四</w:t>
      </w:r>
    </w:p>
    <w:p w:rsidR="00AE0B44" w:rsidRDefault="00AE0B44">
      <w:pPr>
        <w:ind w:firstLine="420"/>
        <w:jc w:val="left"/>
      </w:pPr>
      <w:r>
        <w:rPr>
          <w:rFonts w:hint="eastAsia"/>
        </w:rPr>
        <w:t>强化监督，以查促效，当好管理赋能的“尖兵”</w:t>
      </w:r>
    </w:p>
    <w:p w:rsidR="00AE0B44" w:rsidRDefault="00AE0B44">
      <w:pPr>
        <w:ind w:firstLine="420"/>
        <w:jc w:val="left"/>
      </w:pPr>
      <w:r>
        <w:rPr>
          <w:rFonts w:hint="eastAsia"/>
        </w:rPr>
        <w:t>依托事前调研、事中监管、事后整改、事毕评估四个环节，优化再造流程、激发履职活力，推动机关职能运行监管开新局、求实效。印发《天桥区区级职能运行监管评估工作方案》《天桥区区级机关职能运行评估指标体系》，推动日常监管、季度自评常态化，印发职能运行监管提醒清单，建立“一事一监管”台账，推动部门履职清单化、精准化。抓好党政群机关统一社会信用代码、事业单位法人年度报告等工作，强化监管工作的导向性、公信力。对全区事业单位开展差异化绩效考核，强化结果运用，以强力举措延伸管理效能、激发改革动能，全力提升机构编制工作质效。</w:t>
      </w:r>
    </w:p>
    <w:p w:rsidR="00AE0B44" w:rsidRDefault="00AE0B44">
      <w:pPr>
        <w:jc w:val="right"/>
      </w:pPr>
      <w:r>
        <w:rPr>
          <w:rFonts w:hint="eastAsia"/>
        </w:rPr>
        <w:t>济南机构编织网</w:t>
      </w:r>
      <w:r>
        <w:rPr>
          <w:rFonts w:hint="eastAsia"/>
        </w:rPr>
        <w:t>2022-09-27</w:t>
      </w:r>
    </w:p>
    <w:p w:rsidR="00AE0B44" w:rsidRDefault="00AE0B44" w:rsidP="00AB3409">
      <w:pPr>
        <w:sectPr w:rsidR="00AE0B44" w:rsidSect="00AB3409">
          <w:type w:val="continuous"/>
          <w:pgSz w:w="11906" w:h="16838"/>
          <w:pgMar w:top="1644" w:right="1236" w:bottom="1418" w:left="1814" w:header="851" w:footer="907" w:gutter="0"/>
          <w:pgNumType w:start="1"/>
          <w:cols w:space="720"/>
          <w:docGrid w:type="lines" w:linePitch="341" w:charSpace="2373"/>
        </w:sectPr>
      </w:pPr>
    </w:p>
    <w:p w:rsidR="00EE1087" w:rsidRDefault="00EE1087"/>
    <w:sectPr w:rsidR="00EE10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E0B44"/>
    <w:rsid w:val="00AE0B44"/>
    <w:rsid w:val="00EE10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0B4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E0B4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1035</Characters>
  <Application>Microsoft Office Word</Application>
  <DocSecurity>0</DocSecurity>
  <Lines>8</Lines>
  <Paragraphs>2</Paragraphs>
  <ScaleCrop>false</ScaleCrop>
  <Company>Microsoft</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2023-02-01T00:51:00Z</dcterms:created>
</cp:coreProperties>
</file>