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AEC" w:rsidRDefault="004A2AEC">
      <w:pPr>
        <w:pStyle w:val="1"/>
      </w:pPr>
      <w:r>
        <w:rPr>
          <w:rFonts w:hint="eastAsia"/>
        </w:rPr>
        <w:t>永州编办：深度挖潜机构编制效益 助推基层治理能力和体系现代化建设</w:t>
      </w:r>
    </w:p>
    <w:p w:rsidR="004A2AEC" w:rsidRDefault="004A2AEC">
      <w:pPr>
        <w:ind w:firstLine="420"/>
      </w:pPr>
      <w:r>
        <w:rPr>
          <w:rFonts w:hint="eastAsia"/>
        </w:rPr>
        <w:t>红网时刻新闻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日讯（通讯员</w:t>
      </w:r>
      <w:r>
        <w:rPr>
          <w:rFonts w:hint="eastAsia"/>
        </w:rPr>
        <w:t xml:space="preserve"> </w:t>
      </w:r>
      <w:r>
        <w:rPr>
          <w:rFonts w:hint="eastAsia"/>
        </w:rPr>
        <w:t>朱晖）近年来，永州市委编办通过“优化乡镇综合行政执法、探索编制分类管理人员统筹使用、创新编制管理使用机制和清理规范机构挂牌”等多项举措，深入挖潜机构编制效益，持续为基层减压赋能，有效助推基层治理能力和治理体系现代化建设。</w:t>
      </w:r>
    </w:p>
    <w:p w:rsidR="004A2AEC" w:rsidRDefault="004A2AEC">
      <w:pPr>
        <w:ind w:firstLine="420"/>
      </w:pPr>
      <w:r>
        <w:rPr>
          <w:rFonts w:hint="eastAsia"/>
        </w:rPr>
        <w:t>优化乡镇综合行政执法。在组建全市乡镇综合行政执法机构和执法队伍的基础上，</w:t>
      </w:r>
      <w:r>
        <w:rPr>
          <w:rFonts w:hint="eastAsia"/>
        </w:rPr>
        <w:t>2022</w:t>
      </w:r>
      <w:r>
        <w:rPr>
          <w:rFonts w:hint="eastAsia"/>
        </w:rPr>
        <w:t>年主动在东安县开展改革试点，进一步优化乡镇综合行政执法工作。指导东安县出台了《关于加强乡镇行政审批改革和综合执法队伍建设的实施意见》，制定了《东安县乡镇综合行政执法事项清单》《东安县乡镇行政审批权限下放清单》两份清单，农业农村、自然资源等</w:t>
      </w:r>
      <w:r>
        <w:rPr>
          <w:rFonts w:hint="eastAsia"/>
        </w:rPr>
        <w:t>9</w:t>
      </w:r>
      <w:r>
        <w:rPr>
          <w:rFonts w:hint="eastAsia"/>
        </w:rPr>
        <w:t>个县直部门共下沉乡镇</w:t>
      </w:r>
      <w:r>
        <w:rPr>
          <w:rFonts w:hint="eastAsia"/>
        </w:rPr>
        <w:t>29</w:t>
      </w:r>
      <w:r>
        <w:rPr>
          <w:rFonts w:hint="eastAsia"/>
        </w:rPr>
        <w:t>项行政执法事项，其中行政处罚</w:t>
      </w:r>
      <w:r>
        <w:rPr>
          <w:rFonts w:hint="eastAsia"/>
        </w:rPr>
        <w:t>5</w:t>
      </w:r>
      <w:r>
        <w:rPr>
          <w:rFonts w:hint="eastAsia"/>
        </w:rPr>
        <w:t>项、行政强制</w:t>
      </w:r>
      <w:r>
        <w:rPr>
          <w:rFonts w:hint="eastAsia"/>
        </w:rPr>
        <w:t>8</w:t>
      </w:r>
      <w:r>
        <w:rPr>
          <w:rFonts w:hint="eastAsia"/>
        </w:rPr>
        <w:t>项、行政裁决</w:t>
      </w:r>
      <w:r>
        <w:rPr>
          <w:rFonts w:hint="eastAsia"/>
        </w:rPr>
        <w:t>3</w:t>
      </w:r>
      <w:r>
        <w:rPr>
          <w:rFonts w:hint="eastAsia"/>
        </w:rPr>
        <w:t>项、行政检查</w:t>
      </w:r>
      <w:r>
        <w:rPr>
          <w:rFonts w:hint="eastAsia"/>
        </w:rPr>
        <w:t>13</w:t>
      </w:r>
      <w:r>
        <w:rPr>
          <w:rFonts w:hint="eastAsia"/>
        </w:rPr>
        <w:t>项，有效解决乡镇“看得见管不了”的问题。同时，对乡镇综合执法文书和相关工作制度进行统一规范，有效提升了乡镇执法的专业性和严肃性。</w:t>
      </w:r>
    </w:p>
    <w:p w:rsidR="004A2AEC" w:rsidRDefault="004A2AEC">
      <w:pPr>
        <w:ind w:firstLine="420"/>
      </w:pPr>
      <w:r>
        <w:rPr>
          <w:rFonts w:hint="eastAsia"/>
        </w:rPr>
        <w:t>探索编制分类管理人员统筹使用。在上轮乡镇机构改革的基础上，积极谋划改革后半篇文章。在双牌县推行“编制分类管理、人员统筹使用”改革试点，拟重构乡镇机关内设机构，重新组建乡镇所属事业单位。试点鼓励和支持乡镇探索编制分类管理、人员统筹使用的模式，采取乡镇所有工作人员一盘棋，按照“人尽其才”原则，统筹安排工作任务，打破因编制身份问题造成的人员使用僵化固化。</w:t>
      </w:r>
    </w:p>
    <w:p w:rsidR="004A2AEC" w:rsidRDefault="004A2AEC">
      <w:pPr>
        <w:ind w:firstLine="420"/>
      </w:pPr>
      <w:r>
        <w:rPr>
          <w:rFonts w:hint="eastAsia"/>
        </w:rPr>
        <w:t>创新编制管理使用机制。在市本级率先建立行政、事业两个编制“周转池”，并向各县市区积极推广应用，盘活编制资源。目前，各县市区在事业编制总量内建立了“人才编制池”，零陵区、东安县、江华瑶族自治县</w:t>
      </w:r>
      <w:r>
        <w:rPr>
          <w:rFonts w:hint="eastAsia"/>
        </w:rPr>
        <w:t>3</w:t>
      </w:r>
      <w:r>
        <w:rPr>
          <w:rFonts w:hint="eastAsia"/>
        </w:rPr>
        <w:t>个县区已试行乡镇行政编制周转使用办法，共调剂乡镇行政编制</w:t>
      </w:r>
      <w:r>
        <w:rPr>
          <w:rFonts w:hint="eastAsia"/>
        </w:rPr>
        <w:t>70</w:t>
      </w:r>
      <w:r>
        <w:rPr>
          <w:rFonts w:hint="eastAsia"/>
        </w:rPr>
        <w:t>名作为周转编制统筹使用。部分县市区还积极探索县编乡用，充分保障基层力量。宁远、双牌、东安、冷水滩等</w:t>
      </w:r>
      <w:r>
        <w:rPr>
          <w:rFonts w:hint="eastAsia"/>
        </w:rPr>
        <w:t>4</w:t>
      </w:r>
      <w:r>
        <w:rPr>
          <w:rFonts w:hint="eastAsia"/>
        </w:rPr>
        <w:t>个县区已分别调剂</w:t>
      </w:r>
      <w:r>
        <w:rPr>
          <w:rFonts w:hint="eastAsia"/>
        </w:rPr>
        <w:t>112</w:t>
      </w:r>
      <w:r>
        <w:rPr>
          <w:rFonts w:hint="eastAsia"/>
        </w:rPr>
        <w:t>名、</w:t>
      </w:r>
      <w:r>
        <w:rPr>
          <w:rFonts w:hint="eastAsia"/>
        </w:rPr>
        <w:t>75</w:t>
      </w:r>
      <w:r>
        <w:rPr>
          <w:rFonts w:hint="eastAsia"/>
        </w:rPr>
        <w:t>名、</w:t>
      </w:r>
      <w:r>
        <w:rPr>
          <w:rFonts w:hint="eastAsia"/>
        </w:rPr>
        <w:t>30</w:t>
      </w:r>
      <w:r>
        <w:rPr>
          <w:rFonts w:hint="eastAsia"/>
        </w:rPr>
        <w:t>名、</w:t>
      </w:r>
      <w:r>
        <w:rPr>
          <w:rFonts w:hint="eastAsia"/>
        </w:rPr>
        <w:t>17</w:t>
      </w:r>
      <w:r>
        <w:rPr>
          <w:rFonts w:hint="eastAsia"/>
        </w:rPr>
        <w:t>名县级事业编制至乡镇。</w:t>
      </w:r>
    </w:p>
    <w:p w:rsidR="004A2AEC" w:rsidRDefault="004A2AEC">
      <w:pPr>
        <w:ind w:firstLine="420"/>
      </w:pPr>
      <w:r>
        <w:rPr>
          <w:rFonts w:hint="eastAsia"/>
        </w:rPr>
        <w:t>清理规范乡镇机构挂牌。积极贯彻落实《中共湖南省委关于全面加强基层建设的若干意见》（湘发〔</w:t>
      </w:r>
      <w:r>
        <w:rPr>
          <w:rFonts w:hint="eastAsia"/>
        </w:rPr>
        <w:t>2019</w:t>
      </w:r>
      <w:r>
        <w:rPr>
          <w:rFonts w:hint="eastAsia"/>
        </w:rPr>
        <w:t>〕</w:t>
      </w:r>
      <w:r>
        <w:rPr>
          <w:rFonts w:hint="eastAsia"/>
        </w:rPr>
        <w:t>13</w:t>
      </w:r>
      <w:r>
        <w:rPr>
          <w:rFonts w:hint="eastAsia"/>
        </w:rPr>
        <w:t>号）、《关于优化基层机构编制资源配置的实施意见》（湘编发〔</w:t>
      </w:r>
      <w:r>
        <w:rPr>
          <w:rFonts w:hint="eastAsia"/>
        </w:rPr>
        <w:t>2020</w:t>
      </w:r>
      <w:r>
        <w:rPr>
          <w:rFonts w:hint="eastAsia"/>
        </w:rPr>
        <w:t>〕</w:t>
      </w:r>
      <w:r>
        <w:rPr>
          <w:rFonts w:hint="eastAsia"/>
        </w:rPr>
        <w:t>1</w:t>
      </w:r>
      <w:r>
        <w:rPr>
          <w:rFonts w:hint="eastAsia"/>
        </w:rPr>
        <w:t>号）文件精神，针对基层挂牌乱象，制定印发了《关于清理规范乡镇街道机构挂牌的通知》，组织各县市区开展清理规范乡镇街道机构挂牌工作。除方便群众办事的指示牌（如书记室、镇长室）外，对擅自加挂的机构牌子一律摘除，全市共摘除乡镇街道不规范挂牌</w:t>
      </w:r>
      <w:r>
        <w:rPr>
          <w:rFonts w:hint="eastAsia"/>
        </w:rPr>
        <w:t>2024</w:t>
      </w:r>
      <w:r>
        <w:rPr>
          <w:rFonts w:hint="eastAsia"/>
        </w:rPr>
        <w:t>块。</w:t>
      </w:r>
    </w:p>
    <w:p w:rsidR="004A2AEC" w:rsidRDefault="004A2AEC">
      <w:pPr>
        <w:ind w:firstLine="420"/>
        <w:jc w:val="right"/>
      </w:pPr>
      <w:r>
        <w:rPr>
          <w:rFonts w:hint="eastAsia"/>
        </w:rPr>
        <w:t>红网永州站</w:t>
      </w:r>
      <w:r>
        <w:rPr>
          <w:rFonts w:hint="eastAsia"/>
        </w:rPr>
        <w:t>2023-01-05</w:t>
      </w:r>
    </w:p>
    <w:p w:rsidR="004A2AEC" w:rsidRDefault="004A2AEC" w:rsidP="00A004F6">
      <w:pPr>
        <w:sectPr w:rsidR="004A2AEC" w:rsidSect="00A004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25A7" w:rsidRDefault="008A25A7"/>
    <w:sectPr w:rsidR="008A25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A2AEC"/>
    <w:rsid w:val="004A2AEC"/>
    <w:rsid w:val="008A25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2A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A2A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892</Characters>
  <Application>Microsoft Office Word</Application>
  <DocSecurity>0</DocSecurity>
  <Lines>7</Lines>
  <Paragraphs>2</Paragraphs>
  <ScaleCrop>false</ScaleCrop>
  <Company>微软中国</Company>
  <LinksUpToDate>false</LinksUpToDate>
  <CharactersWithSpaces>1046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2023-02-06T07:44:00Z</dcterms:created>
</cp:coreProperties>
</file>