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CF9" w:rsidRDefault="00A54CF9">
      <w:pPr>
        <w:pStyle w:val="1"/>
      </w:pPr>
      <w:r>
        <w:rPr>
          <w:rFonts w:hint="eastAsia"/>
        </w:rPr>
        <w:t>章丘编办：深入贯彻落实党的二十大精神 不断推动机构编制工作实现新作为</w:t>
      </w:r>
    </w:p>
    <w:p w:rsidR="00A54CF9" w:rsidRDefault="00A54CF9">
      <w:pPr>
        <w:ind w:firstLine="420"/>
        <w:jc w:val="left"/>
      </w:pPr>
      <w:r>
        <w:rPr>
          <w:rFonts w:hint="eastAsia"/>
        </w:rPr>
        <w:t>中国共产党第二十次全国代表大会，是在全党全国各族人民迈上全面建设社会主义现代化国家新征程、向第二个百年奋斗目标进军的关键时刻召开的一次十分重要的大会。作为党的机关、政治机关，机构编制部门更要突出政治属性，深入学习党的二十大精神，加强贯彻落实二十大精神与保障全区落实黄河重大国家战略、新旧动能转换、强省会等工作相结合，不断推动章丘机构编制工作在新时代展现新作为。</w:t>
      </w:r>
    </w:p>
    <w:p w:rsidR="00A54CF9" w:rsidRDefault="00A54CF9">
      <w:pPr>
        <w:ind w:firstLine="420"/>
        <w:jc w:val="left"/>
      </w:pPr>
      <w:r>
        <w:rPr>
          <w:rFonts w:hint="eastAsia"/>
        </w:rPr>
        <w:t>一、持续学习宣传党的二十大精神，在学懂弄通做实上下功夫</w:t>
      </w:r>
    </w:p>
    <w:p w:rsidR="00A54CF9" w:rsidRDefault="00A54CF9">
      <w:pPr>
        <w:ind w:firstLine="420"/>
        <w:jc w:val="left"/>
      </w:pPr>
      <w:r>
        <w:rPr>
          <w:rFonts w:hint="eastAsia"/>
        </w:rPr>
        <w:t>党的二十大总结了过去五年的工作和新时代十年的伟大变革，提出了新时代新征程中国共产党的使命任务，为全党吹响了冲锋号。区委编办将坚持把学习贯彻党的二十大精神作为首要政治任务，纳入“第一议题”学习制度，定期开展集体学习研讨；结合岗位大练兵活动，研究制定学习计划和配档表，开设专题学习班，组织全体党员干部撰写心得体会、进行学习交流。抓好二十大精神的宣传，利用“章丘机构编制网”“章丘机构编制微信公众号”等平台，充分宣传党的二十大精神，展现机构编制干部队伍对党的二十大精神的理解和认识，全面掀起学习宣传党的二十大精神的热潮。</w:t>
      </w:r>
    </w:p>
    <w:p w:rsidR="00A54CF9" w:rsidRDefault="00A54CF9">
      <w:pPr>
        <w:ind w:firstLine="420"/>
        <w:jc w:val="left"/>
      </w:pPr>
      <w:r>
        <w:rPr>
          <w:rFonts w:hint="eastAsia"/>
        </w:rPr>
        <w:t>二、紧紧围绕全区中心工作，在保障经济社会发展大局上下功夫</w:t>
      </w:r>
    </w:p>
    <w:p w:rsidR="00A54CF9" w:rsidRDefault="00A54CF9">
      <w:pPr>
        <w:ind w:firstLine="420"/>
        <w:jc w:val="left"/>
      </w:pPr>
      <w:r>
        <w:rPr>
          <w:rFonts w:hint="eastAsia"/>
        </w:rPr>
        <w:t>习近平总书记在党的二十大上强调，高质量发展是全面建设社会主义现代化国家的首要任务。近年来，章丘对乡村振兴、疾病防控、应急管理、社会治理、教育卫生等多个领域开展了机构编制优化调整工作，为全区经济社会高质量发展提供了体制机制保障。下一步，区委编办将围绕全区在落实黄河重大国家战略、新旧动能转换、强省会等工作的任务目标，不断优化机构设置和职能配置，创新建立部门职责争议调处机制，扎实开展机关职能运行监管评估，不断提升部门履职能力，着力构建科学规范、权责协同、运转高效的机构职能体系。</w:t>
      </w:r>
    </w:p>
    <w:p w:rsidR="00A54CF9" w:rsidRDefault="00A54CF9">
      <w:pPr>
        <w:ind w:firstLine="420"/>
        <w:jc w:val="left"/>
      </w:pPr>
      <w:r>
        <w:rPr>
          <w:rFonts w:hint="eastAsia"/>
        </w:rPr>
        <w:t>三、不断加强干部队伍建设，在培育斗争精神、担当意识上下功夫</w:t>
      </w:r>
    </w:p>
    <w:p w:rsidR="00A54CF9" w:rsidRDefault="00A54CF9">
      <w:pPr>
        <w:ind w:firstLine="420"/>
        <w:jc w:val="left"/>
      </w:pPr>
      <w:r>
        <w:rPr>
          <w:rFonts w:hint="eastAsia"/>
        </w:rPr>
        <w:t>面对党的二十大提出的新任务新要求，机构编制部门干部要自觉对标“组织口”工作标准，提升眼界、境界。区委编办将持续开展“岗位大练兵”活动，坚持把理论学习与业务实践相结合，不断培育党员干部研究谋划、攻坚克难、改革创新、统筹协调、狠抓落实能力。坚持好干部标准和“实在、实干、实绩”选人用人导向，营造“为担当者担当、让实干者实惠”浓厚氛围，激励引导全办党员干部在改革发展中苦干实干、奋勇争先。</w:t>
      </w:r>
    </w:p>
    <w:p w:rsidR="00A54CF9" w:rsidRDefault="00A54CF9">
      <w:pPr>
        <w:jc w:val="right"/>
      </w:pPr>
      <w:r>
        <w:rPr>
          <w:rFonts w:hint="eastAsia"/>
        </w:rPr>
        <w:t>济南机构编制网</w:t>
      </w:r>
      <w:r>
        <w:rPr>
          <w:rFonts w:hint="eastAsia"/>
        </w:rPr>
        <w:t>2022-10-24</w:t>
      </w:r>
    </w:p>
    <w:p w:rsidR="00A54CF9" w:rsidRDefault="00A54CF9" w:rsidP="00AB3409">
      <w:pPr>
        <w:sectPr w:rsidR="00A54CF9" w:rsidSect="00AB340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939C4" w:rsidRDefault="005939C4"/>
    <w:sectPr w:rsidR="005939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A54CF9"/>
    <w:rsid w:val="005939C4"/>
    <w:rsid w:val="00A54C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54CF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54CF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151</Words>
  <Characters>861</Characters>
  <Application>Microsoft Office Word</Application>
  <DocSecurity>0</DocSecurity>
  <Lines>7</Lines>
  <Paragraphs>2</Paragraphs>
  <ScaleCrop>false</ScaleCrop>
  <Company>Microsoft</Company>
  <LinksUpToDate>false</LinksUpToDate>
  <CharactersWithSpaces>1010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2023-02-01T00:51:00Z</dcterms:created>
</cp:coreProperties>
</file>