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9BE" w:rsidRDefault="009379BE">
      <w:pPr>
        <w:pStyle w:val="1"/>
      </w:pPr>
      <w:r>
        <w:rPr>
          <w:rFonts w:hint="eastAsia"/>
        </w:rPr>
        <w:t>广元市人民防空办公室2022年政府信息公开工作年度报告</w:t>
      </w:r>
    </w:p>
    <w:p w:rsidR="009379BE" w:rsidRDefault="009379BE">
      <w:pPr>
        <w:ind w:firstLine="420"/>
        <w:jc w:val="left"/>
      </w:pPr>
      <w:r>
        <w:rPr>
          <w:rFonts w:hint="eastAsia"/>
        </w:rPr>
        <w:t>本报告根据《中华人民共和国政府信息公开条例》（以下简称《条例》）编制。本报告由总体情况，主动公开政府信息情况，收到和处理政府信息公开申请情况，政府信息公开行政复议、行政诉讼情况，存在的主要问题及改进情况，其他需要报告的事项共六部分组成，本年度报告中使用数据统计期限为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日至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日。本报告的电子版可在广元市人民防空办公室网站下载。如对本报告有疑问，可与广元市人民防空办公室联系</w:t>
      </w:r>
      <w:r>
        <w:rPr>
          <w:rFonts w:hint="eastAsia"/>
        </w:rPr>
        <w:t>(</w:t>
      </w:r>
      <w:r>
        <w:rPr>
          <w:rFonts w:hint="eastAsia"/>
        </w:rPr>
        <w:t>地址：四川省广元市利州区万缘街道万缘社区</w:t>
      </w:r>
      <w:r>
        <w:rPr>
          <w:rFonts w:hint="eastAsia"/>
        </w:rPr>
        <w:t>12</w:t>
      </w:r>
      <w:r>
        <w:rPr>
          <w:rFonts w:hint="eastAsia"/>
        </w:rPr>
        <w:t>组</w:t>
      </w:r>
      <w:r>
        <w:rPr>
          <w:rFonts w:hint="eastAsia"/>
        </w:rPr>
        <w:t>110</w:t>
      </w:r>
      <w:r>
        <w:rPr>
          <w:rFonts w:hint="eastAsia"/>
        </w:rPr>
        <w:t>号，邮编：</w:t>
      </w:r>
      <w:r>
        <w:rPr>
          <w:rFonts w:hint="eastAsia"/>
        </w:rPr>
        <w:t>628017</w:t>
      </w:r>
      <w:r>
        <w:rPr>
          <w:rFonts w:hint="eastAsia"/>
        </w:rPr>
        <w:t>，联系电话：</w:t>
      </w:r>
      <w:r>
        <w:rPr>
          <w:rFonts w:hint="eastAsia"/>
        </w:rPr>
        <w:t>0839-3315800)</w:t>
      </w:r>
      <w:r>
        <w:rPr>
          <w:rFonts w:hint="eastAsia"/>
        </w:rPr>
        <w:t>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一、总体情况</w:t>
      </w:r>
    </w:p>
    <w:p w:rsidR="009379BE" w:rsidRDefault="009379BE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市人防办在市委、市政府的领导下，认真学习《条例》，进一步强化政府信息公开工作领导，增强信息公开意识和责任意识，完善工作机制，紧密围绕人防监督职能，坚持积极、稳步、有序、渐进原则，全面做好政府信息公开工作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（一）及时主动公开</w:t>
      </w:r>
    </w:p>
    <w:p w:rsidR="009379BE" w:rsidRDefault="009379BE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年，市人防办主动公开政府信息</w:t>
      </w:r>
      <w:r>
        <w:rPr>
          <w:rFonts w:hint="eastAsia"/>
        </w:rPr>
        <w:t>218</w:t>
      </w:r>
      <w:r>
        <w:rPr>
          <w:rFonts w:hint="eastAsia"/>
        </w:rPr>
        <w:t>件（业务工作类信息</w:t>
      </w:r>
      <w:r>
        <w:rPr>
          <w:rFonts w:hint="eastAsia"/>
        </w:rPr>
        <w:t>41</w:t>
      </w:r>
      <w:r>
        <w:rPr>
          <w:rFonts w:hint="eastAsia"/>
        </w:rPr>
        <w:t>件，工作动态类信息</w:t>
      </w:r>
      <w:r>
        <w:rPr>
          <w:rFonts w:hint="eastAsia"/>
        </w:rPr>
        <w:t>76</w:t>
      </w:r>
      <w:r>
        <w:rPr>
          <w:rFonts w:hint="eastAsia"/>
        </w:rPr>
        <w:t>件，通知公告类信息</w:t>
      </w:r>
      <w:r>
        <w:rPr>
          <w:rFonts w:hint="eastAsia"/>
        </w:rPr>
        <w:t>22</w:t>
      </w:r>
      <w:r>
        <w:rPr>
          <w:rFonts w:hint="eastAsia"/>
        </w:rPr>
        <w:t>件（含转载通知公告）、党建工作类信息</w:t>
      </w:r>
      <w:r>
        <w:rPr>
          <w:rFonts w:hint="eastAsia"/>
        </w:rPr>
        <w:t>44</w:t>
      </w:r>
      <w:r>
        <w:rPr>
          <w:rFonts w:hint="eastAsia"/>
        </w:rPr>
        <w:t>件、专题专栏类信息</w:t>
      </w:r>
      <w:r>
        <w:rPr>
          <w:rFonts w:hint="eastAsia"/>
        </w:rPr>
        <w:t>35</w:t>
      </w:r>
      <w:r>
        <w:rPr>
          <w:rFonts w:hint="eastAsia"/>
        </w:rPr>
        <w:t>件）。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（二）依申请公开情况</w:t>
      </w:r>
    </w:p>
    <w:p w:rsidR="009379BE" w:rsidRDefault="009379BE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年，市人防办未收到政府信息公开申请，无依申请公开情况。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（三）政府信息管理情况</w:t>
      </w:r>
    </w:p>
    <w:p w:rsidR="009379BE" w:rsidRDefault="009379BE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在本机关政府网站及时更新公开与人防主责主业有关的法律、法规、规章以及行政规范性文件。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完善政府门户网站的政府信息公开专栏建设。不断完善本单位公开制度、公开指南、公开年报、政策文件、法定公开内容和依申请公开的规范化公开专栏。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落实内容发布审核制度，坚持将信息公开工作纳入文件制发程序，明确公开属性和理由，落实“三审三校”机制，做到分级分类审核、先审后发。对征求意见情况和结果反馈情况等区别情况公开。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突出做好重要政策措施解读工作。全面公开、精准解读相关政策措施，做到政策性文件与政策解读同步组织、同步部署。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（四）政府信息公开平台建设情况</w:t>
      </w:r>
    </w:p>
    <w:p w:rsidR="009379BE" w:rsidRDefault="009379BE">
      <w:pPr>
        <w:ind w:firstLine="420"/>
        <w:jc w:val="left"/>
      </w:pPr>
      <w:r>
        <w:rPr>
          <w:rFonts w:hint="eastAsia"/>
        </w:rPr>
        <w:t>结合市人防办公告制度，实行以人防网站公示公告栏目公开为主，电视、广播和其他形式公开为辅的全方位、多渠道信息公开模式。网站开设了最新动态、党建工作、县区信息、通知公告、政策法规等栏目，积极主动做好工作动态、业务工作、党建工作等动态信息的发布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（五）监督保障情况</w:t>
      </w:r>
    </w:p>
    <w:p w:rsidR="009379BE" w:rsidRDefault="009379BE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根据本年度市目标绩效综合考核工作安排，将政务公开工作纳入本机关整体绩效考评体系，纳入年度工作重点予以明确。制定政务公开工作年度计划。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健全完善监督机制，实现规范化、制度化。本机关信息公开工作由主要领导和分管领导共同负责，研究解决难点问题，加强指导、监督、检查、考核以及责任追究。办综合科负责组织协调事务，设置</w:t>
      </w:r>
      <w:r>
        <w:rPr>
          <w:rFonts w:hint="eastAsia"/>
        </w:rPr>
        <w:t>1</w:t>
      </w:r>
      <w:r>
        <w:rPr>
          <w:rFonts w:hint="eastAsia"/>
        </w:rPr>
        <w:t>名兼职人员开展具体工作。</w:t>
      </w:r>
      <w:r>
        <w:rPr>
          <w:rFonts w:hint="eastAsia"/>
        </w:rPr>
        <w:t>2022</w:t>
      </w:r>
      <w:r>
        <w:rPr>
          <w:rFonts w:hint="eastAsia"/>
        </w:rPr>
        <w:t>年未出现因政府信息公开出现问题被追究责任的情况。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根据人事变动，及时调整政府信息公开领导小组成员，明确专人、落实责任，加强信息公</w:t>
      </w:r>
      <w:r>
        <w:rPr>
          <w:rFonts w:hint="eastAsia"/>
        </w:rPr>
        <w:lastRenderedPageBreak/>
        <w:t>开工作领导。信息发布严格执行“三审”机制，严格按照经办人拟稿、科室负责人初审、分管领导审核、主要领导审签，同时落实保密审查制度，切实加强信息保密审查。</w:t>
      </w:r>
    </w:p>
    <w:p w:rsidR="009379BE" w:rsidRDefault="009379BE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做好信息公开的登记管理和信息保存。</w:t>
      </w:r>
    </w:p>
    <w:p w:rsidR="009379BE" w:rsidRDefault="009379BE">
      <w:pPr>
        <w:ind w:firstLine="420"/>
      </w:pPr>
      <w:r>
        <w:rPr>
          <w:rFonts w:hint="eastAsia"/>
        </w:rPr>
        <w:t>二、主动公开政府信息情况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214"/>
        <w:gridCol w:w="2215"/>
        <w:gridCol w:w="2215"/>
        <w:gridCol w:w="2228"/>
      </w:tblGrid>
      <w:tr w:rsidR="009379BE">
        <w:tc>
          <w:tcPr>
            <w:tcW w:w="97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第二十条第（一）项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信息内容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本年制发件数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本年废止件数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现行有效件数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规章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行政规范性文件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97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第二十条第（五）项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本年处理决定数量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31</w:t>
            </w:r>
          </w:p>
        </w:tc>
      </w:tr>
      <w:tr w:rsidR="009379BE">
        <w:tc>
          <w:tcPr>
            <w:tcW w:w="97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第二十条第（六）项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本年处理决定数量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97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第二十条第（八）项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本年收费金额（单位：万元）</w:t>
            </w:r>
          </w:p>
        </w:tc>
      </w:tr>
      <w:tr w:rsidR="009379BE"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336.60</w:t>
            </w:r>
          </w:p>
        </w:tc>
      </w:tr>
    </w:tbl>
    <w:p w:rsidR="009379BE" w:rsidRDefault="009379BE">
      <w:pPr>
        <w:ind w:firstLine="420"/>
      </w:pPr>
      <w:r>
        <w:rPr>
          <w:rFonts w:hint="eastAsia"/>
        </w:rPr>
        <w:t>三、收到和处理政府信息公开申请情况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43"/>
        <w:gridCol w:w="923"/>
        <w:gridCol w:w="3011"/>
        <w:gridCol w:w="518"/>
        <w:gridCol w:w="488"/>
        <w:gridCol w:w="679"/>
        <w:gridCol w:w="708"/>
        <w:gridCol w:w="679"/>
        <w:gridCol w:w="488"/>
        <w:gridCol w:w="635"/>
      </w:tblGrid>
      <w:tr w:rsidR="009379BE">
        <w:tc>
          <w:tcPr>
            <w:tcW w:w="475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（本列数据的勾稽关系为：第一项加第二项之和，等于第三项加第四项之和）</w:t>
            </w:r>
          </w:p>
        </w:tc>
        <w:tc>
          <w:tcPr>
            <w:tcW w:w="426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申请人情况</w:t>
            </w:r>
          </w:p>
        </w:tc>
      </w:tr>
      <w:tr w:rsidR="009379BE">
        <w:tc>
          <w:tcPr>
            <w:tcW w:w="4755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5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自然人</w:t>
            </w:r>
          </w:p>
        </w:tc>
        <w:tc>
          <w:tcPr>
            <w:tcW w:w="309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法人或其他组织</w:t>
            </w:r>
          </w:p>
        </w:tc>
        <w:tc>
          <w:tcPr>
            <w:tcW w:w="6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总</w:t>
            </w:r>
          </w:p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计</w:t>
            </w:r>
          </w:p>
        </w:tc>
      </w:tr>
      <w:tr w:rsidR="009379BE">
        <w:tc>
          <w:tcPr>
            <w:tcW w:w="4755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52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商业</w:t>
            </w:r>
          </w:p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企业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科研</w:t>
            </w:r>
          </w:p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机构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社会公益组织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法律服务机构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其</w:t>
            </w:r>
          </w:p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他</w:t>
            </w:r>
          </w:p>
        </w:tc>
        <w:tc>
          <w:tcPr>
            <w:tcW w:w="64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</w:tr>
      <w:tr w:rsidR="009379BE">
        <w:tc>
          <w:tcPr>
            <w:tcW w:w="47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一、本年新收政府信息公开申请数量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47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二、上年结转政府信息公开申请数量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三、本年度办理结果</w:t>
            </w:r>
          </w:p>
        </w:tc>
        <w:tc>
          <w:tcPr>
            <w:tcW w:w="3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（一）予以公开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（二）部分公开（区分处理的，只计这一情形，不计其他情形）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（三）不予公开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1.属于国家秘密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2.其他法律行政法规禁止公开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3.危及“三安全一稳定”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4.保护第三方合法权益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5.属于三类内部事务信息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6.属于四类过程性信息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7.属于行政执法案卷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8.属于行政查询事项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（四）无法提供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1.本机关不掌握相关政府信息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2.没有现成信息需要另行制作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3.补正后申请内容仍不明确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（五）不予处理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1.信访举报投诉类申请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2.重复申请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3.要求提供公开出版物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4.无正当理由大量反复申请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both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5.要求行政机关确认或重新出具已获取信息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（六）其他处理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both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1.申请人无正当理由逾期不补正、行政机关不再处理其政府信息公开申请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both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2.申请人逾期未按收费通知要求缴纳费用、行政机关不再处理其政府信息公开申请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3.其他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3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（七）总计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  <w:tr w:rsidR="009379BE">
        <w:tc>
          <w:tcPr>
            <w:tcW w:w="47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四、结转下年度继续办理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</w:tbl>
    <w:p w:rsidR="009379BE" w:rsidRDefault="009379BE">
      <w:pPr>
        <w:ind w:firstLine="420"/>
      </w:pPr>
      <w:r>
        <w:rPr>
          <w:rFonts w:hint="eastAsia"/>
        </w:rPr>
        <w:t>四、政府信息公开行政复议、行政诉讼情况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91"/>
        <w:gridCol w:w="591"/>
        <w:gridCol w:w="591"/>
        <w:gridCol w:w="591"/>
        <w:gridCol w:w="591"/>
        <w:gridCol w:w="591"/>
        <w:gridCol w:w="590"/>
        <w:gridCol w:w="590"/>
        <w:gridCol w:w="517"/>
        <w:gridCol w:w="664"/>
        <w:gridCol w:w="590"/>
        <w:gridCol w:w="590"/>
        <w:gridCol w:w="590"/>
        <w:gridCol w:w="590"/>
        <w:gridCol w:w="605"/>
      </w:tblGrid>
      <w:tr w:rsidR="009379BE">
        <w:tc>
          <w:tcPr>
            <w:tcW w:w="30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行政复议</w:t>
            </w:r>
          </w:p>
        </w:tc>
        <w:tc>
          <w:tcPr>
            <w:tcW w:w="601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行政诉讼</w:t>
            </w:r>
          </w:p>
        </w:tc>
      </w:tr>
      <w:tr w:rsidR="009379BE"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结果维持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结果纠正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其他结果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尚未审结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总计</w:t>
            </w:r>
          </w:p>
        </w:tc>
        <w:tc>
          <w:tcPr>
            <w:tcW w:w="30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未经复议直接起诉</w:t>
            </w:r>
          </w:p>
        </w:tc>
        <w:tc>
          <w:tcPr>
            <w:tcW w:w="30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复议后起诉</w:t>
            </w:r>
          </w:p>
        </w:tc>
      </w:tr>
      <w:tr w:rsidR="009379BE"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rPr>
                <w:rFonts w:cs="宋体"/>
                <w:bCs/>
                <w:color w:val="000000"/>
                <w:szCs w:val="21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结果维持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结果纠正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其他结果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尚未审结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总计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结果维持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结果纠正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其他结果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尚未审结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pStyle w:val="a3"/>
              <w:spacing w:before="0" w:beforeAutospacing="0" w:after="0" w:afterAutospacing="0"/>
              <w:jc w:val="center"/>
              <w:rPr>
                <w:rFonts w:cs="宋体"/>
                <w:b/>
                <w:bCs w:val="0"/>
                <w:sz w:val="21"/>
                <w:szCs w:val="21"/>
              </w:rPr>
            </w:pPr>
            <w:r>
              <w:rPr>
                <w:rFonts w:cs="宋体" w:hint="eastAsia"/>
                <w:b/>
                <w:bCs w:val="0"/>
                <w:sz w:val="21"/>
                <w:szCs w:val="21"/>
                <w:lang/>
              </w:rPr>
              <w:t>总计</w:t>
            </w:r>
          </w:p>
        </w:tc>
      </w:tr>
      <w:tr w:rsidR="009379BE"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79BE" w:rsidRDefault="009379BE">
            <w:pPr>
              <w:widowControl/>
              <w:jc w:val="left"/>
              <w:rPr>
                <w:rFonts w:cs="宋体"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0</w:t>
            </w:r>
          </w:p>
        </w:tc>
      </w:tr>
    </w:tbl>
    <w:p w:rsidR="009379BE" w:rsidRDefault="009379BE">
      <w:pPr>
        <w:ind w:firstLine="420"/>
      </w:pPr>
      <w:r>
        <w:rPr>
          <w:rFonts w:hint="eastAsia"/>
        </w:rPr>
        <w:t>五、存在的主要问题及改进情况</w:t>
      </w:r>
    </w:p>
    <w:p w:rsidR="009379BE" w:rsidRDefault="009379BE">
      <w:pPr>
        <w:ind w:firstLine="420"/>
      </w:pPr>
      <w:r>
        <w:rPr>
          <w:rFonts w:hint="eastAsia"/>
        </w:rPr>
        <w:t>（一）工作中存在主要问题。</w:t>
      </w:r>
    </w:p>
    <w:p w:rsidR="009379BE" w:rsidRDefault="009379BE">
      <w:pPr>
        <w:ind w:firstLine="420"/>
      </w:pPr>
      <w:r>
        <w:rPr>
          <w:rFonts w:hint="eastAsia"/>
        </w:rPr>
        <w:t>1.</w:t>
      </w:r>
      <w:r>
        <w:rPr>
          <w:rFonts w:hint="eastAsia"/>
        </w:rPr>
        <w:t>工作机制需要进一步健全。全办从事政府信息公开工作的人员</w:t>
      </w:r>
      <w:r>
        <w:rPr>
          <w:rFonts w:hint="eastAsia"/>
        </w:rPr>
        <w:t>1</w:t>
      </w:r>
      <w:r>
        <w:rPr>
          <w:rFonts w:hint="eastAsia"/>
        </w:rPr>
        <w:t>名且，虽有配备</w:t>
      </w:r>
      <w:r>
        <w:rPr>
          <w:rFonts w:hint="eastAsia"/>
        </w:rPr>
        <w:t>B</w:t>
      </w:r>
      <w:r>
        <w:rPr>
          <w:rFonts w:hint="eastAsia"/>
        </w:rPr>
        <w:t>岗，但工作力量缺乏。</w:t>
      </w:r>
    </w:p>
    <w:p w:rsidR="009379BE" w:rsidRDefault="009379BE">
      <w:pPr>
        <w:ind w:firstLine="420"/>
      </w:pPr>
      <w:r>
        <w:rPr>
          <w:rFonts w:hint="eastAsia"/>
        </w:rPr>
        <w:t>2.</w:t>
      </w:r>
      <w:r>
        <w:rPr>
          <w:rFonts w:hint="eastAsia"/>
        </w:rPr>
        <w:t>公开内容需要进一步深化。现有主动公开的政府信息与公众的需求还存在一些距离，有关决策、规定、规划、方案、方案的草案公开、听取公众意见方面需要进一步加强。</w:t>
      </w:r>
    </w:p>
    <w:p w:rsidR="009379BE" w:rsidRDefault="009379BE">
      <w:pPr>
        <w:ind w:firstLine="420"/>
      </w:pPr>
      <w:r>
        <w:rPr>
          <w:rFonts w:hint="eastAsia"/>
        </w:rPr>
        <w:t>3.</w:t>
      </w:r>
      <w:r>
        <w:rPr>
          <w:rFonts w:hint="eastAsia"/>
        </w:rPr>
        <w:t>公开形式的便民性需要进一步提高。我办主要通过网站、新媒体等形式公开政府信息，适合各类群众查阅的公开形式不够丰富。</w:t>
      </w:r>
    </w:p>
    <w:p w:rsidR="009379BE" w:rsidRDefault="009379BE">
      <w:pPr>
        <w:ind w:firstLine="420"/>
      </w:pPr>
      <w:r>
        <w:rPr>
          <w:rFonts w:hint="eastAsia"/>
        </w:rPr>
        <w:t>（二）具体的解决方法和改进措施。</w:t>
      </w:r>
    </w:p>
    <w:p w:rsidR="009379BE" w:rsidRDefault="009379BE">
      <w:pPr>
        <w:ind w:firstLine="420"/>
      </w:pPr>
      <w:r>
        <w:rPr>
          <w:rFonts w:hint="eastAsia"/>
        </w:rPr>
        <w:t>1.</w:t>
      </w:r>
      <w:r>
        <w:rPr>
          <w:rFonts w:hint="eastAsia"/>
        </w:rPr>
        <w:t>夯实根底，完善政府信息公开工作机制。进一步加强政府信息公开工作机构建设，从工作实际出发，明确界定主动公开、依申请公开和免予公开政府信息范围。</w:t>
      </w:r>
    </w:p>
    <w:p w:rsidR="009379BE" w:rsidRDefault="009379BE">
      <w:pPr>
        <w:ind w:firstLine="420"/>
      </w:pPr>
      <w:r>
        <w:rPr>
          <w:rFonts w:hint="eastAsia"/>
        </w:rPr>
        <w:t>2.</w:t>
      </w:r>
      <w:r>
        <w:rPr>
          <w:rFonts w:hint="eastAsia"/>
        </w:rPr>
        <w:t>严格执行政府信息公开前保密审查制度，明确审查工作程序和责任确保“上网信息不涉密，涉密信息不上网”。同时，加强工作人员配备，通过参加上级培训班等形式，加强工作联络员的学习培训确保政府信息公开工作人员到位、责任到位、有序开展。</w:t>
      </w:r>
    </w:p>
    <w:p w:rsidR="009379BE" w:rsidRDefault="009379BE">
      <w:pPr>
        <w:ind w:firstLine="420"/>
      </w:pPr>
      <w:r>
        <w:rPr>
          <w:rFonts w:hint="eastAsia"/>
        </w:rPr>
        <w:t>3.</w:t>
      </w:r>
      <w:r>
        <w:rPr>
          <w:rFonts w:hint="eastAsia"/>
        </w:rPr>
        <w:t>深化公开内容，加强政府信息公开信息梳理。重点推进公权力大、公益性强、公众关注度高的政府信息的公开。拓展政府信息内容深度，试行对涉及民生、公众关注度高的标准性文件等政府信息开展相关解读工作。</w:t>
      </w:r>
    </w:p>
    <w:p w:rsidR="009379BE" w:rsidRDefault="009379BE">
      <w:pPr>
        <w:ind w:firstLine="420"/>
      </w:pPr>
      <w:r>
        <w:rPr>
          <w:rFonts w:hint="eastAsia"/>
        </w:rPr>
        <w:t>4.</w:t>
      </w:r>
      <w:r>
        <w:rPr>
          <w:rFonts w:hint="eastAsia"/>
        </w:rPr>
        <w:t>丰富公开形式，进一步推动政府信息公开工作创新。围绕政府信息公开工作的新情况和新问题，加强调查研究，深入总结研究新形势下政府信息公开工作的特点和规律，积极探索推进政府信息公开工作的新思路、新举措，不断拓展政府信息公开的深度和广度，不断完善政府信息公开的制度和措施，不断提高政府信息公开工作的质量和水平。</w:t>
      </w:r>
    </w:p>
    <w:p w:rsidR="009379BE" w:rsidRDefault="009379BE">
      <w:pPr>
        <w:ind w:firstLine="420"/>
      </w:pPr>
      <w:r>
        <w:rPr>
          <w:rFonts w:hint="eastAsia"/>
        </w:rPr>
        <w:t>六、其他需要报告的事项</w:t>
      </w:r>
    </w:p>
    <w:p w:rsidR="009379BE" w:rsidRDefault="009379BE">
      <w:pPr>
        <w:ind w:firstLine="420"/>
      </w:pPr>
      <w:r>
        <w:rPr>
          <w:rFonts w:hint="eastAsia"/>
        </w:rPr>
        <w:t>任何主动公开和依申请公开的信息均不收取任何费用。</w:t>
      </w:r>
    </w:p>
    <w:p w:rsidR="009379BE" w:rsidRDefault="009379BE">
      <w:pPr>
        <w:ind w:firstLine="420"/>
        <w:jc w:val="right"/>
      </w:pPr>
      <w:r>
        <w:rPr>
          <w:rFonts w:hint="eastAsia"/>
        </w:rPr>
        <w:t>广元市人民防空办公室</w:t>
      </w:r>
      <w:r>
        <w:rPr>
          <w:rFonts w:hint="eastAsia"/>
        </w:rPr>
        <w:t>2023-01-12</w:t>
      </w:r>
    </w:p>
    <w:p w:rsidR="009379BE" w:rsidRDefault="009379BE" w:rsidP="00FE3C4A">
      <w:pPr>
        <w:sectPr w:rsidR="009379BE" w:rsidSect="00FE3C4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7D50" w:rsidRDefault="00D97D50"/>
    <w:sectPr w:rsidR="00D97D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379BE"/>
    <w:rsid w:val="009379BE"/>
    <w:rsid w:val="00D97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379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379BE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Normal (Web)"/>
    <w:basedOn w:val="a"/>
    <w:qFormat/>
    <w:rsid w:val="009379BE"/>
    <w:pPr>
      <w:widowControl/>
      <w:spacing w:before="100" w:beforeAutospacing="1" w:after="100" w:afterAutospacing="1"/>
      <w:jc w:val="left"/>
    </w:pPr>
    <w:rPr>
      <w:rFonts w:ascii="宋体" w:eastAsia="宋体" w:hAnsi="宋体" w:cs="Times New Roman"/>
      <w:bCs/>
      <w:color w:val="333333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495</Words>
  <Characters>2823</Characters>
  <Application>Microsoft Office Word</Application>
  <DocSecurity>0</DocSecurity>
  <Lines>23</Lines>
  <Paragraphs>6</Paragraphs>
  <ScaleCrop>false</ScaleCrop>
  <Company>Microsoft</Company>
  <LinksUpToDate>false</LinksUpToDate>
  <CharactersWithSpaces>3312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2023-02-07T07:55:00Z</dcterms:created>
</cp:coreProperties>
</file>