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5622C" w:rsidRDefault="0015622C">
      <w:pPr>
        <w:pStyle w:val="1"/>
      </w:pPr>
      <w:r>
        <w:rPr>
          <w:rFonts w:hint="eastAsia"/>
        </w:rPr>
        <w:t>漳州市住建局（人防办）2022年行政执法情况及2023年工作计划</w:t>
      </w:r>
    </w:p>
    <w:p w:rsidR="0015622C" w:rsidRDefault="0015622C">
      <w:pPr>
        <w:ind w:firstLine="420"/>
        <w:jc w:val="left"/>
      </w:pPr>
      <w:r>
        <w:rPr>
          <w:rFonts w:hint="eastAsia"/>
        </w:rPr>
        <w:t>今年以来，漳州市住建局（人防办）切实贯彻落实习近平法治思想以及省委省政府、市委市政府的部署，坚持以依法行政为着力点，积极提升局依法行政工作水平，及时完成各项工作任务。现将工作情况简要汇报如下：</w:t>
      </w:r>
    </w:p>
    <w:p w:rsidR="0015622C" w:rsidRDefault="0015622C">
      <w:pPr>
        <w:ind w:firstLine="420"/>
        <w:jc w:val="left"/>
      </w:pPr>
      <w:r>
        <w:rPr>
          <w:rFonts w:hint="eastAsia"/>
        </w:rPr>
        <w:t>一、工作成效</w:t>
      </w:r>
    </w:p>
    <w:p w:rsidR="0015622C" w:rsidRDefault="0015622C">
      <w:pPr>
        <w:ind w:firstLine="420"/>
        <w:jc w:val="left"/>
      </w:pPr>
      <w:r>
        <w:rPr>
          <w:rFonts w:hint="eastAsia"/>
        </w:rPr>
        <w:t>（一）落实清单制度规范行政执法</w:t>
      </w:r>
    </w:p>
    <w:p w:rsidR="0015622C" w:rsidRDefault="0015622C">
      <w:pPr>
        <w:ind w:firstLine="420"/>
        <w:jc w:val="left"/>
      </w:pPr>
      <w:r>
        <w:rPr>
          <w:rFonts w:hint="eastAsia"/>
        </w:rPr>
        <w:t>一是积极推行权责清单制度，并实行动态管理。为深入贯彻落实党中央、国务院关于深化“放管服”改革优化营商环境的决策部署，按照《国务院办公厅关于全面实行行政许可事项清单管理的通知》（国办发〔</w:t>
      </w:r>
      <w:r>
        <w:rPr>
          <w:rFonts w:hint="eastAsia"/>
        </w:rPr>
        <w:t>2022</w:t>
      </w:r>
      <w:r>
        <w:rPr>
          <w:rFonts w:hint="eastAsia"/>
        </w:rPr>
        <w:t>〕</w:t>
      </w:r>
      <w:r>
        <w:rPr>
          <w:rFonts w:hint="eastAsia"/>
        </w:rPr>
        <w:t>2</w:t>
      </w:r>
      <w:r>
        <w:rPr>
          <w:rFonts w:hint="eastAsia"/>
        </w:rPr>
        <w:t>号）要求，我局及时对照《福建省行政许可事项清单（</w:t>
      </w:r>
      <w:r>
        <w:rPr>
          <w:rFonts w:hint="eastAsia"/>
        </w:rPr>
        <w:t>2022</w:t>
      </w:r>
      <w:r>
        <w:rPr>
          <w:rFonts w:hint="eastAsia"/>
        </w:rPr>
        <w:t>年版）》，已完成漳州市住建局（人防办）行政许可事项清单的第四轮梳理并上报市审改办（经梳理我局行政许可事项共计</w:t>
      </w:r>
      <w:r>
        <w:rPr>
          <w:rFonts w:hint="eastAsia"/>
        </w:rPr>
        <w:t>26</w:t>
      </w:r>
      <w:r>
        <w:rPr>
          <w:rFonts w:hint="eastAsia"/>
        </w:rPr>
        <w:t>项），将于近期公布。</w:t>
      </w:r>
    </w:p>
    <w:p w:rsidR="0015622C" w:rsidRDefault="0015622C">
      <w:pPr>
        <w:ind w:firstLine="420"/>
        <w:jc w:val="left"/>
      </w:pPr>
      <w:r>
        <w:rPr>
          <w:rFonts w:hint="eastAsia"/>
        </w:rPr>
        <w:t>二是落实“谁执法谁普法”责任制。以“八五”普法规划为引领，制定并落实漳州市住建局“谁执法谁普法”责任清单。完善“以案释法”工作制度，加强住建普法志愿者队伍建设，扎实推进“法律七进”活动，精心组织宣贯新修正的《安全生产法》《行政处罚法》等法治宣传主题实践活动，加大党章党规党纪和宪法法律法规宣传力度。创新法治宣传载体阵地，运用门户网站、微信公众号等新媒体，电视、报刊等传统媒体开展普法活动，对社会公众、服务对象宣传普法内容，为住建工作营造良好的法治环境。</w:t>
      </w:r>
    </w:p>
    <w:p w:rsidR="0015622C" w:rsidRDefault="0015622C">
      <w:pPr>
        <w:ind w:firstLine="420"/>
        <w:jc w:val="left"/>
      </w:pPr>
      <w:r>
        <w:rPr>
          <w:rFonts w:hint="eastAsia"/>
        </w:rPr>
        <w:t>三是切实履行职责，规范执法监督。截止今年</w:t>
      </w:r>
      <w:r>
        <w:rPr>
          <w:rFonts w:hint="eastAsia"/>
        </w:rPr>
        <w:t>12</w:t>
      </w:r>
      <w:r>
        <w:rPr>
          <w:rFonts w:hint="eastAsia"/>
        </w:rPr>
        <w:t>月上旬，我局（办）共办结行政处罚案件</w:t>
      </w:r>
      <w:r>
        <w:rPr>
          <w:rFonts w:hint="eastAsia"/>
        </w:rPr>
        <w:t>29</w:t>
      </w:r>
      <w:r>
        <w:rPr>
          <w:rFonts w:hint="eastAsia"/>
        </w:rPr>
        <w:t>件（共处罚金</w:t>
      </w:r>
      <w:r>
        <w:rPr>
          <w:rFonts w:hint="eastAsia"/>
        </w:rPr>
        <w:t>104.1528</w:t>
      </w:r>
      <w:r>
        <w:rPr>
          <w:rFonts w:hint="eastAsia"/>
        </w:rPr>
        <w:t>万元），其中施工扬尘处罚</w:t>
      </w:r>
      <w:r>
        <w:rPr>
          <w:rFonts w:hint="eastAsia"/>
        </w:rPr>
        <w:t>4</w:t>
      </w:r>
      <w:r>
        <w:rPr>
          <w:rFonts w:hint="eastAsia"/>
        </w:rPr>
        <w:t>件，安全生产处罚</w:t>
      </w:r>
      <w:r>
        <w:rPr>
          <w:rFonts w:hint="eastAsia"/>
        </w:rPr>
        <w:t>3</w:t>
      </w:r>
      <w:r>
        <w:rPr>
          <w:rFonts w:hint="eastAsia"/>
        </w:rPr>
        <w:t>件，危大工程处罚</w:t>
      </w:r>
      <w:r>
        <w:rPr>
          <w:rFonts w:hint="eastAsia"/>
        </w:rPr>
        <w:t>3</w:t>
      </w:r>
      <w:r>
        <w:rPr>
          <w:rFonts w:hint="eastAsia"/>
        </w:rPr>
        <w:t>件，房地产市场领域处罚</w:t>
      </w:r>
      <w:r>
        <w:rPr>
          <w:rFonts w:hint="eastAsia"/>
        </w:rPr>
        <w:t>2</w:t>
      </w:r>
      <w:r>
        <w:rPr>
          <w:rFonts w:hint="eastAsia"/>
        </w:rPr>
        <w:t>件，招投标领域处罚</w:t>
      </w:r>
      <w:r>
        <w:rPr>
          <w:rFonts w:hint="eastAsia"/>
        </w:rPr>
        <w:t>2</w:t>
      </w:r>
      <w:r>
        <w:rPr>
          <w:rFonts w:hint="eastAsia"/>
        </w:rPr>
        <w:t>件，造价领域处罚</w:t>
      </w:r>
      <w:r>
        <w:rPr>
          <w:rFonts w:hint="eastAsia"/>
        </w:rPr>
        <w:t>10</w:t>
      </w:r>
      <w:r>
        <w:rPr>
          <w:rFonts w:hint="eastAsia"/>
        </w:rPr>
        <w:t>件，违法分包处罚</w:t>
      </w:r>
      <w:r>
        <w:rPr>
          <w:rFonts w:hint="eastAsia"/>
        </w:rPr>
        <w:t>1</w:t>
      </w:r>
      <w:r>
        <w:rPr>
          <w:rFonts w:hint="eastAsia"/>
        </w:rPr>
        <w:t>件，未经许可擅自施工处罚</w:t>
      </w:r>
      <w:r>
        <w:rPr>
          <w:rFonts w:hint="eastAsia"/>
        </w:rPr>
        <w:t>1</w:t>
      </w:r>
      <w:r>
        <w:rPr>
          <w:rFonts w:hint="eastAsia"/>
        </w:rPr>
        <w:t>件，允许个人以本单位名义承揽工程（挂靠）处罚</w:t>
      </w:r>
      <w:r>
        <w:rPr>
          <w:rFonts w:hint="eastAsia"/>
        </w:rPr>
        <w:t>1</w:t>
      </w:r>
      <w:r>
        <w:rPr>
          <w:rFonts w:hint="eastAsia"/>
        </w:rPr>
        <w:t>件，人防领域处罚</w:t>
      </w:r>
      <w:r>
        <w:rPr>
          <w:rFonts w:hint="eastAsia"/>
        </w:rPr>
        <w:t>2</w:t>
      </w:r>
      <w:r>
        <w:rPr>
          <w:rFonts w:hint="eastAsia"/>
        </w:rPr>
        <w:t>件。在对违法的企业进行行政处罚的同时，通过跟踪落实整改，实现行政执法闭环管理、以罚促改，杜绝了“一罚了之”的现象。此外，今年以来，我局共参与行政诉讼案件</w:t>
      </w:r>
      <w:r>
        <w:rPr>
          <w:rFonts w:hint="eastAsia"/>
        </w:rPr>
        <w:t>4</w:t>
      </w:r>
      <w:r>
        <w:rPr>
          <w:rFonts w:hint="eastAsia"/>
        </w:rPr>
        <w:t>件（其中原告被驳回</w:t>
      </w:r>
      <w:r>
        <w:rPr>
          <w:rFonts w:hint="eastAsia"/>
        </w:rPr>
        <w:t>2</w:t>
      </w:r>
      <w:r>
        <w:rPr>
          <w:rFonts w:hint="eastAsia"/>
        </w:rPr>
        <w:t>件，未判决</w:t>
      </w:r>
      <w:r>
        <w:rPr>
          <w:rFonts w:hint="eastAsia"/>
        </w:rPr>
        <w:t>2</w:t>
      </w:r>
      <w:r>
        <w:rPr>
          <w:rFonts w:hint="eastAsia"/>
        </w:rPr>
        <w:t>件）。</w:t>
      </w:r>
    </w:p>
    <w:p w:rsidR="0015622C" w:rsidRDefault="0015622C">
      <w:pPr>
        <w:ind w:firstLine="420"/>
        <w:jc w:val="left"/>
      </w:pPr>
      <w:r>
        <w:rPr>
          <w:rFonts w:hint="eastAsia"/>
        </w:rPr>
        <w:t>四是加强重点领域执法，开展专项整治。具体做法如下：</w:t>
      </w:r>
      <w:r>
        <w:rPr>
          <w:rFonts w:hint="eastAsia"/>
        </w:rPr>
        <w:t>1</w:t>
      </w:r>
      <w:r>
        <w:rPr>
          <w:rFonts w:hint="eastAsia"/>
        </w:rPr>
        <w:t>、强化建筑市场监管。今年以来，全市共抽查</w:t>
      </w:r>
      <w:r>
        <w:rPr>
          <w:rFonts w:hint="eastAsia"/>
        </w:rPr>
        <w:t>63</w:t>
      </w:r>
      <w:r>
        <w:rPr>
          <w:rFonts w:hint="eastAsia"/>
        </w:rPr>
        <w:t>个在建项目，发出督促整改通知书</w:t>
      </w:r>
      <w:r>
        <w:rPr>
          <w:rFonts w:hint="eastAsia"/>
        </w:rPr>
        <w:t>63</w:t>
      </w:r>
      <w:r>
        <w:rPr>
          <w:rFonts w:hint="eastAsia"/>
        </w:rPr>
        <w:t>份，提出整改意见</w:t>
      </w:r>
      <w:r>
        <w:rPr>
          <w:rFonts w:hint="eastAsia"/>
        </w:rPr>
        <w:t>250</w:t>
      </w:r>
      <w:r>
        <w:rPr>
          <w:rFonts w:hint="eastAsia"/>
        </w:rPr>
        <w:t>多条；查处</w:t>
      </w:r>
      <w:r>
        <w:rPr>
          <w:rFonts w:hint="eastAsia"/>
        </w:rPr>
        <w:t>15</w:t>
      </w:r>
      <w:r>
        <w:rPr>
          <w:rFonts w:hint="eastAsia"/>
        </w:rPr>
        <w:t>起违法分包、转包，围串标等市场违法案件，处罚金额</w:t>
      </w:r>
      <w:r>
        <w:rPr>
          <w:rFonts w:hint="eastAsia"/>
        </w:rPr>
        <w:t>88.16</w:t>
      </w:r>
      <w:r>
        <w:rPr>
          <w:rFonts w:hint="eastAsia"/>
        </w:rPr>
        <w:t>万元；及时处理</w:t>
      </w:r>
      <w:r>
        <w:rPr>
          <w:rFonts w:hint="eastAsia"/>
        </w:rPr>
        <w:t>13</w:t>
      </w:r>
      <w:r>
        <w:rPr>
          <w:rFonts w:hint="eastAsia"/>
        </w:rPr>
        <w:t>起欠薪案件，涉及农民工</w:t>
      </w:r>
      <w:r>
        <w:rPr>
          <w:rFonts w:hint="eastAsia"/>
        </w:rPr>
        <w:t>1466</w:t>
      </w:r>
      <w:r>
        <w:rPr>
          <w:rFonts w:hint="eastAsia"/>
        </w:rPr>
        <w:t>人，金额</w:t>
      </w:r>
      <w:r>
        <w:rPr>
          <w:rFonts w:hint="eastAsia"/>
        </w:rPr>
        <w:t>1266.38</w:t>
      </w:r>
      <w:r>
        <w:rPr>
          <w:rFonts w:hint="eastAsia"/>
        </w:rPr>
        <w:t>万元。</w:t>
      </w:r>
      <w:r>
        <w:rPr>
          <w:rFonts w:hint="eastAsia"/>
        </w:rPr>
        <w:t>2</w:t>
      </w:r>
      <w:r>
        <w:rPr>
          <w:rFonts w:hint="eastAsia"/>
        </w:rPr>
        <w:t>、严把招标文件备案审查工作。督促指导全市对招标监管平台出现的“红灯预警”进行灭灯。今年以来，全市共审查招标文件</w:t>
      </w:r>
      <w:r>
        <w:rPr>
          <w:rFonts w:hint="eastAsia"/>
        </w:rPr>
        <w:t>641</w:t>
      </w:r>
      <w:r>
        <w:rPr>
          <w:rFonts w:hint="eastAsia"/>
        </w:rPr>
        <w:t>个，处理</w:t>
      </w:r>
      <w:r>
        <w:rPr>
          <w:rFonts w:hint="eastAsia"/>
        </w:rPr>
        <w:t>406</w:t>
      </w:r>
      <w:r>
        <w:rPr>
          <w:rFonts w:hint="eastAsia"/>
        </w:rPr>
        <w:t>个“红灯预警”，其中，我局共审查</w:t>
      </w:r>
      <w:r>
        <w:rPr>
          <w:rFonts w:hint="eastAsia"/>
        </w:rPr>
        <w:t>38</w:t>
      </w:r>
      <w:r>
        <w:rPr>
          <w:rFonts w:hint="eastAsia"/>
        </w:rPr>
        <w:t>个招标文件，对因代理行为违规造成“红灯预警”的</w:t>
      </w:r>
      <w:r>
        <w:rPr>
          <w:rFonts w:hint="eastAsia"/>
        </w:rPr>
        <w:t>4</w:t>
      </w:r>
      <w:r>
        <w:rPr>
          <w:rFonts w:hint="eastAsia"/>
        </w:rPr>
        <w:t>个项目招标代理机构进行信用记分，共计</w:t>
      </w:r>
      <w:r>
        <w:rPr>
          <w:rFonts w:hint="eastAsia"/>
        </w:rPr>
        <w:t>13</w:t>
      </w:r>
      <w:r>
        <w:rPr>
          <w:rFonts w:hint="eastAsia"/>
        </w:rPr>
        <w:t>分。</w:t>
      </w:r>
      <w:r>
        <w:rPr>
          <w:rFonts w:hint="eastAsia"/>
        </w:rPr>
        <w:t>3</w:t>
      </w:r>
      <w:r>
        <w:rPr>
          <w:rFonts w:hint="eastAsia"/>
        </w:rPr>
        <w:t>、推动工程造价咨询市场规范化发展。今年来对</w:t>
      </w:r>
      <w:r>
        <w:rPr>
          <w:rFonts w:hint="eastAsia"/>
        </w:rPr>
        <w:t>135</w:t>
      </w:r>
      <w:r>
        <w:rPr>
          <w:rFonts w:hint="eastAsia"/>
        </w:rPr>
        <w:t>家在我市从业的造价咨询企业进行调研，发出整改通知书</w:t>
      </w:r>
      <w:r>
        <w:rPr>
          <w:rFonts w:hint="eastAsia"/>
        </w:rPr>
        <w:t>134</w:t>
      </w:r>
      <w:r>
        <w:rPr>
          <w:rFonts w:hint="eastAsia"/>
        </w:rPr>
        <w:t>份并责令限期整改；严格落实质量控制责任制，提高咨询成果文件质量，抽检工程造价咨询成果文件</w:t>
      </w:r>
      <w:r>
        <w:rPr>
          <w:rFonts w:hint="eastAsia"/>
        </w:rPr>
        <w:t>50</w:t>
      </w:r>
      <w:r>
        <w:rPr>
          <w:rFonts w:hint="eastAsia"/>
        </w:rPr>
        <w:t>份，纳入信用评价系统；开展施工企业合同履约评价工作，截止目前共评价</w:t>
      </w:r>
      <w:r>
        <w:rPr>
          <w:rFonts w:hint="eastAsia"/>
        </w:rPr>
        <w:t xml:space="preserve"> 100</w:t>
      </w:r>
      <w:r>
        <w:rPr>
          <w:rFonts w:hint="eastAsia"/>
        </w:rPr>
        <w:t>个次项目，累计扣分</w:t>
      </w:r>
      <w:r>
        <w:rPr>
          <w:rFonts w:hint="eastAsia"/>
        </w:rPr>
        <w:t>113</w:t>
      </w:r>
      <w:r>
        <w:rPr>
          <w:rFonts w:hint="eastAsia"/>
        </w:rPr>
        <w:t>分，录入信用评价系统。</w:t>
      </w:r>
      <w:r>
        <w:rPr>
          <w:rFonts w:hint="eastAsia"/>
        </w:rPr>
        <w:t>4</w:t>
      </w:r>
      <w:r>
        <w:rPr>
          <w:rFonts w:hint="eastAsia"/>
        </w:rPr>
        <w:t>、加大欠薪项目处置力度。结合我局开展的房建市政领域建筑市场专项整治工作，开展建筑市场行为全覆盖专项整治；加强部门协同合作，与人社部门联合查处欠薪案件，对欠薪项目落实“一案双</w:t>
      </w:r>
      <w:r>
        <w:rPr>
          <w:rFonts w:hint="eastAsia"/>
        </w:rPr>
        <w:lastRenderedPageBreak/>
        <w:t>查”工作机制。今年我市已对</w:t>
      </w:r>
      <w:r>
        <w:rPr>
          <w:rFonts w:hint="eastAsia"/>
        </w:rPr>
        <w:t>2</w:t>
      </w:r>
      <w:r>
        <w:rPr>
          <w:rFonts w:hint="eastAsia"/>
        </w:rPr>
        <w:t>个项目进行立案处罚，处罚金额</w:t>
      </w:r>
      <w:r>
        <w:rPr>
          <w:rFonts w:hint="eastAsia"/>
        </w:rPr>
        <w:t>6.08</w:t>
      </w:r>
      <w:r>
        <w:rPr>
          <w:rFonts w:hint="eastAsia"/>
        </w:rPr>
        <w:t>万元，处罚企业</w:t>
      </w:r>
      <w:r>
        <w:rPr>
          <w:rFonts w:hint="eastAsia"/>
        </w:rPr>
        <w:t>2</w:t>
      </w:r>
      <w:r>
        <w:rPr>
          <w:rFonts w:hint="eastAsia"/>
        </w:rPr>
        <w:t>家，处罚个人</w:t>
      </w:r>
      <w:r>
        <w:rPr>
          <w:rFonts w:hint="eastAsia"/>
        </w:rPr>
        <w:t>2</w:t>
      </w:r>
      <w:r>
        <w:rPr>
          <w:rFonts w:hint="eastAsia"/>
        </w:rPr>
        <w:t>人次，企业不敢欠的震慑作用愈发显现。</w:t>
      </w:r>
    </w:p>
    <w:p w:rsidR="0015622C" w:rsidRDefault="0015622C">
      <w:pPr>
        <w:ind w:firstLine="420"/>
        <w:jc w:val="left"/>
      </w:pPr>
      <w:r>
        <w:rPr>
          <w:rFonts w:hint="eastAsia"/>
        </w:rPr>
        <w:t>（二）推行“包容审慎”监管推进信用体系建设</w:t>
      </w:r>
    </w:p>
    <w:p w:rsidR="0015622C" w:rsidRDefault="0015622C">
      <w:pPr>
        <w:ind w:firstLine="420"/>
        <w:jc w:val="left"/>
      </w:pPr>
      <w:r>
        <w:rPr>
          <w:rFonts w:hint="eastAsia"/>
        </w:rPr>
        <w:t>一是为贯彻落实国务院和省、市政府关于深化“放管服”改革、优化营商环境有关工作部署，激发市场活力，根据《中华人民共和国行政处罚法》《中华人民共和国人民防空法》《优化营商环境条例》《福建省行政执法条例》《福建省人民防空条例》《商品房销售管理办法》《商品房屋租赁管理办法》等有关法律法规规章规定和《漳州市司法局关于推行包容审慎监管执法四张清单制度的通知》（漳司〔</w:t>
      </w:r>
      <w:r>
        <w:rPr>
          <w:rFonts w:hint="eastAsia"/>
        </w:rPr>
        <w:t>2021</w:t>
      </w:r>
      <w:r>
        <w:rPr>
          <w:rFonts w:hint="eastAsia"/>
        </w:rPr>
        <w:t>〕</w:t>
      </w:r>
      <w:r>
        <w:rPr>
          <w:rFonts w:hint="eastAsia"/>
        </w:rPr>
        <w:t>36</w:t>
      </w:r>
      <w:r>
        <w:rPr>
          <w:rFonts w:hint="eastAsia"/>
        </w:rPr>
        <w:t>号）要求，结合全市住建（人防）权责清单及执法实际情况，我局（办）于</w:t>
      </w:r>
      <w:r>
        <w:rPr>
          <w:rFonts w:hint="eastAsia"/>
        </w:rPr>
        <w:t>2022</w:t>
      </w:r>
      <w:r>
        <w:rPr>
          <w:rFonts w:hint="eastAsia"/>
        </w:rPr>
        <w:t>年</w:t>
      </w:r>
      <w:r>
        <w:rPr>
          <w:rFonts w:hint="eastAsia"/>
        </w:rPr>
        <w:t>4</w:t>
      </w:r>
      <w:r>
        <w:rPr>
          <w:rFonts w:hint="eastAsia"/>
        </w:rPr>
        <w:t>月</w:t>
      </w:r>
      <w:r>
        <w:rPr>
          <w:rFonts w:hint="eastAsia"/>
        </w:rPr>
        <w:t>20</w:t>
      </w:r>
      <w:r>
        <w:rPr>
          <w:rFonts w:hint="eastAsia"/>
        </w:rPr>
        <w:t>日，在全省住建（人防）系统中较早梳理形成了《不予处罚事项清单（试行）》、《从轻处罚事项清单（试行）》、《减轻处罚事项清单（试行）》，公布首批涉及房地产和人防领域不予处罚、从轻处罚、减轻处罚事项共计</w:t>
      </w:r>
      <w:r>
        <w:rPr>
          <w:rFonts w:hint="eastAsia"/>
        </w:rPr>
        <w:t>9</w:t>
      </w:r>
      <w:r>
        <w:rPr>
          <w:rFonts w:hint="eastAsia"/>
        </w:rPr>
        <w:t>项。这是我局贯彻落实宽严相济的法治理念，推动实施包容审慎监管的重要举措。</w:t>
      </w:r>
    </w:p>
    <w:p w:rsidR="0015622C" w:rsidRDefault="0015622C">
      <w:pPr>
        <w:ind w:firstLine="420"/>
        <w:jc w:val="left"/>
      </w:pPr>
      <w:r>
        <w:rPr>
          <w:rFonts w:hint="eastAsia"/>
        </w:rPr>
        <w:t>二是做好“双公示”工作和城市信用监测预警报送工作，进一步推进住建领域信用体系建设。根据《福建省信用体系建设工作领导小组办公室关于进一步加快信用信息平台建设和信息归集工作的通知》要求，及时将我局的行政许可和行政处罚数据上传至“漳州市公共信用信息平台”，截止</w:t>
      </w:r>
      <w:r>
        <w:rPr>
          <w:rFonts w:hint="eastAsia"/>
        </w:rPr>
        <w:t>2022</w:t>
      </w:r>
      <w:r>
        <w:rPr>
          <w:rFonts w:hint="eastAsia"/>
        </w:rPr>
        <w:t>年</w:t>
      </w:r>
      <w:r>
        <w:rPr>
          <w:rFonts w:hint="eastAsia"/>
        </w:rPr>
        <w:t>11</w:t>
      </w:r>
      <w:r>
        <w:rPr>
          <w:rFonts w:hint="eastAsia"/>
        </w:rPr>
        <w:t>月底共录入</w:t>
      </w:r>
      <w:r>
        <w:rPr>
          <w:rFonts w:hint="eastAsia"/>
        </w:rPr>
        <w:t>1675</w:t>
      </w:r>
      <w:r>
        <w:rPr>
          <w:rFonts w:hint="eastAsia"/>
        </w:rPr>
        <w:t>条行政许可和</w:t>
      </w:r>
      <w:r>
        <w:rPr>
          <w:rFonts w:hint="eastAsia"/>
        </w:rPr>
        <w:t>42</w:t>
      </w:r>
      <w:r>
        <w:rPr>
          <w:rFonts w:hint="eastAsia"/>
        </w:rPr>
        <w:t>条行政处罚记录。同时，为做好国家城市信用监测预警月报信息归集和共享工作，进一步提高住建领域信用体系建设法治化、规范化水平，根据漳州市城市信用状况监测指标的要求，每月及时上报城市信用监测预报数据，保质保量完成数据上报工作。截止</w:t>
      </w:r>
      <w:r>
        <w:rPr>
          <w:rFonts w:hint="eastAsia"/>
        </w:rPr>
        <w:t>11</w:t>
      </w:r>
      <w:r>
        <w:rPr>
          <w:rFonts w:hint="eastAsia"/>
        </w:rPr>
        <w:t>月底，共报送</w:t>
      </w:r>
      <w:r>
        <w:rPr>
          <w:rFonts w:hint="eastAsia"/>
        </w:rPr>
        <w:t>153</w:t>
      </w:r>
      <w:r>
        <w:rPr>
          <w:rFonts w:hint="eastAsia"/>
        </w:rPr>
        <w:t>份信用承诺书和</w:t>
      </w:r>
      <w:r>
        <w:rPr>
          <w:rFonts w:hint="eastAsia"/>
        </w:rPr>
        <w:t>14</w:t>
      </w:r>
      <w:r>
        <w:rPr>
          <w:rFonts w:hint="eastAsia"/>
        </w:rPr>
        <w:t>条工作信息。</w:t>
      </w:r>
    </w:p>
    <w:p w:rsidR="0015622C" w:rsidRDefault="0015622C">
      <w:pPr>
        <w:ind w:firstLine="420"/>
        <w:jc w:val="left"/>
      </w:pPr>
      <w:r>
        <w:rPr>
          <w:rFonts w:hint="eastAsia"/>
        </w:rPr>
        <w:t>三是全力推进“互联网</w:t>
      </w:r>
      <w:r>
        <w:rPr>
          <w:rFonts w:hint="eastAsia"/>
        </w:rPr>
        <w:t>+</w:t>
      </w:r>
      <w:r>
        <w:rPr>
          <w:rFonts w:hint="eastAsia"/>
        </w:rPr>
        <w:t>监管”工作的开展，完成市住建局监管事项目录清单和监管事项检查实施清单的梳理和录入。根据《国务院办公厅关于加快“互联网</w:t>
      </w:r>
      <w:r>
        <w:rPr>
          <w:rFonts w:hint="eastAsia"/>
        </w:rPr>
        <w:t>+</w:t>
      </w:r>
      <w:r>
        <w:rPr>
          <w:rFonts w:hint="eastAsia"/>
        </w:rPr>
        <w:t>监管”系统建设和对接工作的通知》（国办函〔</w:t>
      </w:r>
      <w:r>
        <w:rPr>
          <w:rFonts w:hint="eastAsia"/>
        </w:rPr>
        <w:t>2018</w:t>
      </w:r>
      <w:r>
        <w:rPr>
          <w:rFonts w:hint="eastAsia"/>
        </w:rPr>
        <w:t>〕</w:t>
      </w:r>
      <w:r>
        <w:rPr>
          <w:rFonts w:hint="eastAsia"/>
        </w:rPr>
        <w:t>73</w:t>
      </w:r>
      <w:r>
        <w:rPr>
          <w:rFonts w:hint="eastAsia"/>
        </w:rPr>
        <w:t>号）和《漳州市行政审批制度改革工作领导小组办公室关于做好“互联网</w:t>
      </w:r>
      <w:r>
        <w:rPr>
          <w:rFonts w:hint="eastAsia"/>
        </w:rPr>
        <w:t>+</w:t>
      </w:r>
      <w:r>
        <w:rPr>
          <w:rFonts w:hint="eastAsia"/>
        </w:rPr>
        <w:t>监管”监管事项目录清单及检查实施清单梳理工作的通知》（漳审改办〔</w:t>
      </w:r>
      <w:r>
        <w:rPr>
          <w:rFonts w:hint="eastAsia"/>
        </w:rPr>
        <w:t>2019</w:t>
      </w:r>
      <w:r>
        <w:rPr>
          <w:rFonts w:hint="eastAsia"/>
        </w:rPr>
        <w:t>〕</w:t>
      </w:r>
      <w:r>
        <w:rPr>
          <w:rFonts w:hint="eastAsia"/>
        </w:rPr>
        <w:t>1</w:t>
      </w:r>
      <w:r>
        <w:rPr>
          <w:rFonts w:hint="eastAsia"/>
        </w:rPr>
        <w:t>号）的文件要求，按照“谁审批谁监管、谁主管谁监管”的原则，结合我局的权责清单和依申请事项权责清单，截止今年</w:t>
      </w:r>
      <w:r>
        <w:rPr>
          <w:rFonts w:hint="eastAsia"/>
        </w:rPr>
        <w:t>12</w:t>
      </w:r>
      <w:r>
        <w:rPr>
          <w:rFonts w:hint="eastAsia"/>
        </w:rPr>
        <w:t>月上旬，共完成国家监管事项认领共</w:t>
      </w:r>
      <w:r>
        <w:rPr>
          <w:rFonts w:hint="eastAsia"/>
        </w:rPr>
        <w:t>83</w:t>
      </w:r>
      <w:r>
        <w:rPr>
          <w:rFonts w:hint="eastAsia"/>
        </w:rPr>
        <w:t>项，认领率达到</w:t>
      </w:r>
      <w:r>
        <w:rPr>
          <w:rFonts w:hint="eastAsia"/>
        </w:rPr>
        <w:t>100%</w:t>
      </w:r>
      <w:r>
        <w:rPr>
          <w:rFonts w:hint="eastAsia"/>
        </w:rPr>
        <w:t>，梳理完成监管事项检查实施清单（含人防）共</w:t>
      </w:r>
      <w:r>
        <w:rPr>
          <w:rFonts w:hint="eastAsia"/>
        </w:rPr>
        <w:t>67</w:t>
      </w:r>
      <w:r>
        <w:rPr>
          <w:rFonts w:hint="eastAsia"/>
        </w:rPr>
        <w:t>项，梳理率达到</w:t>
      </w:r>
      <w:r>
        <w:rPr>
          <w:rFonts w:hint="eastAsia"/>
        </w:rPr>
        <w:t>100%</w:t>
      </w:r>
      <w:r>
        <w:rPr>
          <w:rFonts w:hint="eastAsia"/>
        </w:rPr>
        <w:t>，完成检查执法人员信息汇聚工作，共录入并完善本单位检查执法人员信息</w:t>
      </w:r>
      <w:r>
        <w:rPr>
          <w:rFonts w:hint="eastAsia"/>
        </w:rPr>
        <w:t>229</w:t>
      </w:r>
      <w:r>
        <w:rPr>
          <w:rFonts w:hint="eastAsia"/>
        </w:rPr>
        <w:t>条，共录入监管行为数据</w:t>
      </w:r>
      <w:r>
        <w:rPr>
          <w:rFonts w:hint="eastAsia"/>
        </w:rPr>
        <w:t>989</w:t>
      </w:r>
      <w:r>
        <w:rPr>
          <w:rFonts w:hint="eastAsia"/>
        </w:rPr>
        <w:t>条。</w:t>
      </w:r>
    </w:p>
    <w:p w:rsidR="0015622C" w:rsidRDefault="0015622C">
      <w:pPr>
        <w:ind w:firstLine="420"/>
        <w:jc w:val="left"/>
      </w:pPr>
      <w:r>
        <w:rPr>
          <w:rFonts w:hint="eastAsia"/>
        </w:rPr>
        <w:t>（三）强化规范性文件管理推进依法行政</w:t>
      </w:r>
    </w:p>
    <w:p w:rsidR="0015622C" w:rsidRDefault="0015622C">
      <w:pPr>
        <w:ind w:firstLine="420"/>
        <w:jc w:val="left"/>
      </w:pPr>
      <w:r>
        <w:rPr>
          <w:rFonts w:hint="eastAsia"/>
        </w:rPr>
        <w:t>一是加强规范性文件管理工作。严格执行《福建省行政规范性文件备案审查办法》（福建省人民政府令第</w:t>
      </w:r>
      <w:r>
        <w:rPr>
          <w:rFonts w:hint="eastAsia"/>
        </w:rPr>
        <w:t>219</w:t>
      </w:r>
      <w:r>
        <w:rPr>
          <w:rFonts w:hint="eastAsia"/>
        </w:rPr>
        <w:t>号）和《漳州市司法局关于进一步做好行政规范性文件备案审查有关工作的通知》（漳司〔</w:t>
      </w:r>
      <w:r>
        <w:rPr>
          <w:rFonts w:hint="eastAsia"/>
        </w:rPr>
        <w:t>2022</w:t>
      </w:r>
      <w:r>
        <w:rPr>
          <w:rFonts w:hint="eastAsia"/>
        </w:rPr>
        <w:t>〕</w:t>
      </w:r>
      <w:r>
        <w:rPr>
          <w:rFonts w:hint="eastAsia"/>
        </w:rPr>
        <w:t>1</w:t>
      </w:r>
      <w:r>
        <w:rPr>
          <w:rFonts w:hint="eastAsia"/>
        </w:rPr>
        <w:t>号）中有关规范性文件报备的规定，严格落实报备工作，指定专门人员对我局出台的规范性文件进行合法性审查，做到“有件必备”。截止</w:t>
      </w:r>
      <w:r>
        <w:rPr>
          <w:rFonts w:hint="eastAsia"/>
        </w:rPr>
        <w:t>2022</w:t>
      </w:r>
      <w:r>
        <w:rPr>
          <w:rFonts w:hint="eastAsia"/>
        </w:rPr>
        <w:t>年</w:t>
      </w:r>
      <w:r>
        <w:rPr>
          <w:rFonts w:hint="eastAsia"/>
        </w:rPr>
        <w:t>12</w:t>
      </w:r>
      <w:r>
        <w:rPr>
          <w:rFonts w:hint="eastAsia"/>
        </w:rPr>
        <w:t>月</w:t>
      </w:r>
      <w:r>
        <w:rPr>
          <w:rFonts w:hint="eastAsia"/>
        </w:rPr>
        <w:t>10</w:t>
      </w:r>
      <w:r>
        <w:rPr>
          <w:rFonts w:hint="eastAsia"/>
        </w:rPr>
        <w:t>日，我局共审查并报送</w:t>
      </w:r>
      <w:r>
        <w:rPr>
          <w:rFonts w:hint="eastAsia"/>
        </w:rPr>
        <w:t>8</w:t>
      </w:r>
      <w:r>
        <w:rPr>
          <w:rFonts w:hint="eastAsia"/>
        </w:rPr>
        <w:t>份规范性文件</w:t>
      </w:r>
      <w:r>
        <w:rPr>
          <w:rFonts w:hint="eastAsia"/>
        </w:rPr>
        <w:t>,</w:t>
      </w:r>
      <w:r>
        <w:rPr>
          <w:rFonts w:hint="eastAsia"/>
        </w:rPr>
        <w:t>并在规范性文件印发之日起</w:t>
      </w:r>
      <w:r>
        <w:rPr>
          <w:rFonts w:hint="eastAsia"/>
        </w:rPr>
        <w:t>15</w:t>
      </w:r>
      <w:r>
        <w:rPr>
          <w:rFonts w:hint="eastAsia"/>
        </w:rPr>
        <w:t>个工作日内在漳州市行政规范性文件备案审查系统进行报备，同时向市司法局报送备案报告和备案说明。</w:t>
      </w:r>
    </w:p>
    <w:p w:rsidR="0015622C" w:rsidRDefault="0015622C">
      <w:pPr>
        <w:ind w:firstLine="420"/>
        <w:jc w:val="left"/>
      </w:pPr>
      <w:r>
        <w:rPr>
          <w:rFonts w:hint="eastAsia"/>
        </w:rPr>
        <w:t>二是完成新一轮行政执法委托工作。为规范行政执法委托活动，提高行政管理效能，强化对行政执法的监管，促进依法行政，根据执法委托实际工作需要，于</w:t>
      </w:r>
      <w:r>
        <w:rPr>
          <w:rFonts w:hint="eastAsia"/>
        </w:rPr>
        <w:t>2022</w:t>
      </w:r>
      <w:r>
        <w:rPr>
          <w:rFonts w:hint="eastAsia"/>
        </w:rPr>
        <w:t>年</w:t>
      </w:r>
      <w:r>
        <w:rPr>
          <w:rFonts w:hint="eastAsia"/>
        </w:rPr>
        <w:t>6</w:t>
      </w:r>
      <w:r>
        <w:rPr>
          <w:rFonts w:hint="eastAsia"/>
        </w:rPr>
        <w:t>月底完成与直属涉及行政执法的</w:t>
      </w:r>
      <w:r>
        <w:rPr>
          <w:rFonts w:hint="eastAsia"/>
        </w:rPr>
        <w:t>16</w:t>
      </w:r>
      <w:r>
        <w:rPr>
          <w:rFonts w:hint="eastAsia"/>
        </w:rPr>
        <w:t>个事业单位间的行政执法委托工作，进一步细化明确了有关行政执法工作的任务和责任。</w:t>
      </w:r>
    </w:p>
    <w:p w:rsidR="0015622C" w:rsidRDefault="0015622C">
      <w:pPr>
        <w:ind w:firstLine="420"/>
        <w:jc w:val="left"/>
      </w:pPr>
      <w:r>
        <w:rPr>
          <w:rFonts w:hint="eastAsia"/>
        </w:rPr>
        <w:t>三是做好行政执法综合法律知识考试报名及行政执法证申领工作。根据《漳州市司法局关于印发漳州市</w:t>
      </w:r>
      <w:r>
        <w:rPr>
          <w:rFonts w:hint="eastAsia"/>
        </w:rPr>
        <w:t>2022</w:t>
      </w:r>
      <w:r>
        <w:rPr>
          <w:rFonts w:hint="eastAsia"/>
        </w:rPr>
        <w:t>年度福建省行政执法资格考试工作方案的通知》，组织住建系相关科室（单位）工作人员报名考试，并制作《行政执法综合法律知识考试报名人员汇总表》，于</w:t>
      </w:r>
      <w:r>
        <w:rPr>
          <w:rFonts w:hint="eastAsia"/>
        </w:rPr>
        <w:t>2022</w:t>
      </w:r>
      <w:r>
        <w:rPr>
          <w:rFonts w:hint="eastAsia"/>
        </w:rPr>
        <w:t>年</w:t>
      </w:r>
      <w:r>
        <w:rPr>
          <w:rFonts w:hint="eastAsia"/>
        </w:rPr>
        <w:t>4</w:t>
      </w:r>
      <w:r>
        <w:rPr>
          <w:rFonts w:hint="eastAsia"/>
        </w:rPr>
        <w:t>月</w:t>
      </w:r>
      <w:r>
        <w:rPr>
          <w:rFonts w:hint="eastAsia"/>
        </w:rPr>
        <w:t>28</w:t>
      </w:r>
      <w:r>
        <w:rPr>
          <w:rFonts w:hint="eastAsia"/>
        </w:rPr>
        <w:t>日报送至市司法局。同时，根据《漳州市司法局关于做好</w:t>
      </w:r>
      <w:r>
        <w:rPr>
          <w:rFonts w:hint="eastAsia"/>
        </w:rPr>
        <w:t>2022</w:t>
      </w:r>
      <w:r>
        <w:rPr>
          <w:rFonts w:hint="eastAsia"/>
        </w:rPr>
        <w:t>年度行政执法证件申领工作的通知》，汇总住建系统共</w:t>
      </w:r>
      <w:r>
        <w:rPr>
          <w:rFonts w:hint="eastAsia"/>
        </w:rPr>
        <w:t>45</w:t>
      </w:r>
      <w:r>
        <w:rPr>
          <w:rFonts w:hint="eastAsia"/>
        </w:rPr>
        <w:t>名申领行政执法证件的执法人员信息，及时完成执法证件申领（换证）工作。</w:t>
      </w:r>
    </w:p>
    <w:p w:rsidR="0015622C" w:rsidRDefault="0015622C">
      <w:pPr>
        <w:ind w:firstLine="420"/>
        <w:jc w:val="left"/>
      </w:pPr>
      <w:r>
        <w:rPr>
          <w:rFonts w:hint="eastAsia"/>
        </w:rPr>
        <w:t>二、存在问题</w:t>
      </w:r>
    </w:p>
    <w:p w:rsidR="0015622C" w:rsidRDefault="0015622C">
      <w:pPr>
        <w:ind w:firstLine="420"/>
        <w:jc w:val="left"/>
      </w:pPr>
      <w:r>
        <w:rPr>
          <w:rFonts w:hint="eastAsia"/>
        </w:rPr>
        <w:t>今年来，我局在行政执法工作方面虽取得了一些成效，但离市委、市政府要求还有一定的距离，主要是</w:t>
      </w:r>
      <w:r>
        <w:rPr>
          <w:rFonts w:hint="eastAsia"/>
        </w:rPr>
        <w:t>:</w:t>
      </w:r>
      <w:r>
        <w:rPr>
          <w:rFonts w:hint="eastAsia"/>
        </w:rPr>
        <w:t>（一）由于省、市两级近期将陆续对《行政许可事项清单》进行调整、公布，这将使得我局去年公布的《依申请事项权责清单》与上述新公布《行政许可事项清单》在部分事项的设置方面无法保持完全一致。（二）我局存在部分规范性文件未统一编号和注明有效期的情况。（三）我局目前实施行政处罚，适用的是《福建省住房和城乡建设系统行政处罚裁量权基准（</w:t>
      </w:r>
      <w:r>
        <w:rPr>
          <w:rFonts w:hint="eastAsia"/>
        </w:rPr>
        <w:t>2021</w:t>
      </w:r>
      <w:r>
        <w:rPr>
          <w:rFonts w:hint="eastAsia"/>
        </w:rPr>
        <w:t>年版）》，原计划结合我局工作实际，组织各执法科室（单位）对《福建省住房和城乡建设系统行政处罚裁量权基准（</w:t>
      </w:r>
      <w:r>
        <w:rPr>
          <w:rFonts w:hint="eastAsia"/>
        </w:rPr>
        <w:t>2021</w:t>
      </w:r>
      <w:r>
        <w:rPr>
          <w:rFonts w:hint="eastAsia"/>
        </w:rPr>
        <w:t>年版）》予以进一步细化、补充和调整，进而形成的《漳州市住建局行政处罚裁量权基准》尚未制定完成并予以公布。（四）根据《市人大常委会及政协对市政府工作建议分解表》建议内容：“推进包容审慎监管，编制和落实建筑市场、施工现场轻微违法行为免于行政处罚清单（参照其他省市的做法）”的要求，需要在建筑领域和工程领域推进包容审慎监管，但我局的包容审慎清单并没有涉及建筑领域和工程领域的事项，有待进一步完善。</w:t>
      </w:r>
    </w:p>
    <w:p w:rsidR="0015622C" w:rsidRDefault="0015622C">
      <w:pPr>
        <w:ind w:firstLine="420"/>
        <w:jc w:val="left"/>
      </w:pPr>
      <w:r>
        <w:rPr>
          <w:rFonts w:hint="eastAsia"/>
        </w:rPr>
        <w:t>三、</w:t>
      </w:r>
      <w:r>
        <w:rPr>
          <w:rFonts w:hint="eastAsia"/>
        </w:rPr>
        <w:t>2023</w:t>
      </w:r>
      <w:r>
        <w:rPr>
          <w:rFonts w:hint="eastAsia"/>
        </w:rPr>
        <w:t>年工作安排</w:t>
      </w:r>
    </w:p>
    <w:p w:rsidR="0015622C" w:rsidRDefault="0015622C">
      <w:pPr>
        <w:ind w:firstLine="420"/>
        <w:jc w:val="left"/>
      </w:pPr>
      <w:r>
        <w:rPr>
          <w:rFonts w:hint="eastAsia"/>
        </w:rPr>
        <w:t>优化权责清单梳理，推进权力公开运行</w:t>
      </w:r>
    </w:p>
    <w:p w:rsidR="0015622C" w:rsidRDefault="0015622C">
      <w:pPr>
        <w:ind w:firstLine="420"/>
        <w:jc w:val="left"/>
      </w:pPr>
      <w:r>
        <w:rPr>
          <w:rFonts w:hint="eastAsia"/>
        </w:rPr>
        <w:t>一是进一步梳理出上级已明确发文取消、调整（如审批改备案）的审批服务事项；</w:t>
      </w:r>
    </w:p>
    <w:p w:rsidR="0015622C" w:rsidRDefault="0015622C">
      <w:pPr>
        <w:ind w:firstLine="420"/>
        <w:jc w:val="left"/>
      </w:pPr>
      <w:r>
        <w:rPr>
          <w:rFonts w:hint="eastAsia"/>
        </w:rPr>
        <w:t>二是加强与省住建厅许可处对接，及时掌握全省住建系统在《福建省行政许可事项清单（</w:t>
      </w:r>
      <w:r>
        <w:rPr>
          <w:rFonts w:hint="eastAsia"/>
        </w:rPr>
        <w:t>2022</w:t>
      </w:r>
      <w:r>
        <w:rPr>
          <w:rFonts w:hint="eastAsia"/>
        </w:rPr>
        <w:t>年版）》公布后，对应调整“五级十五同清单”情况（如：项目合并、拆分、增加子项等），及时对我局实际在办清单予以调整；</w:t>
      </w:r>
    </w:p>
    <w:p w:rsidR="0015622C" w:rsidRDefault="0015622C">
      <w:pPr>
        <w:ind w:firstLine="420"/>
        <w:jc w:val="left"/>
      </w:pPr>
      <w:r>
        <w:rPr>
          <w:rFonts w:hint="eastAsia"/>
        </w:rPr>
        <w:t>三是在全省住建系统“五级十五同清单”相对调整稳定且市级行政许可事项清单也调整并公布后，重新调整公布《漳州市住建局依申请事项权责清单》（含保留事项目录和调整、取消事项目录）。</w:t>
      </w:r>
    </w:p>
    <w:p w:rsidR="0015622C" w:rsidRDefault="0015622C">
      <w:pPr>
        <w:ind w:firstLine="420"/>
        <w:jc w:val="left"/>
      </w:pPr>
      <w:r>
        <w:rPr>
          <w:rFonts w:hint="eastAsia"/>
        </w:rPr>
        <w:t>（二）固化规范性文件审查备案，维护市场公平竞争</w:t>
      </w:r>
    </w:p>
    <w:p w:rsidR="0015622C" w:rsidRDefault="0015622C">
      <w:pPr>
        <w:ind w:firstLine="420"/>
        <w:jc w:val="left"/>
      </w:pPr>
      <w:r>
        <w:rPr>
          <w:rFonts w:hint="eastAsia"/>
        </w:rPr>
        <w:t>根据《福建省行政规范性文件备案审查办法》（福建省人民政府令</w:t>
      </w:r>
      <w:r>
        <w:rPr>
          <w:rFonts w:hint="eastAsia"/>
        </w:rPr>
        <w:t>219</w:t>
      </w:r>
      <w:r>
        <w:rPr>
          <w:rFonts w:hint="eastAsia"/>
        </w:rPr>
        <w:t>号）和《漳州市司法局关于进一步做好行政规范性文件备案审查有关工作的通知》（漳司〔</w:t>
      </w:r>
      <w:r>
        <w:rPr>
          <w:rFonts w:hint="eastAsia"/>
        </w:rPr>
        <w:t>2022</w:t>
      </w:r>
      <w:r>
        <w:rPr>
          <w:rFonts w:hint="eastAsia"/>
        </w:rPr>
        <w:t>〕</w:t>
      </w:r>
      <w:r>
        <w:rPr>
          <w:rFonts w:hint="eastAsia"/>
        </w:rPr>
        <w:t>1</w:t>
      </w:r>
      <w:r>
        <w:rPr>
          <w:rFonts w:hint="eastAsia"/>
        </w:rPr>
        <w:t>号）的文件要求，进一步做好规范性文件的“三统一”（统一登记、统一编号、统一印发）和报备工作，落实规范性文件有效期制度，做好规范性文件合法性、公平竞争审查以及文件备案工作。</w:t>
      </w:r>
    </w:p>
    <w:p w:rsidR="0015622C" w:rsidRDefault="0015622C">
      <w:pPr>
        <w:ind w:firstLine="420"/>
        <w:jc w:val="left"/>
      </w:pPr>
      <w:r>
        <w:rPr>
          <w:rFonts w:hint="eastAsia"/>
        </w:rPr>
        <w:t>（三）细化自由裁量基准，严格规范公正文明执法</w:t>
      </w:r>
    </w:p>
    <w:p w:rsidR="0015622C" w:rsidRDefault="0015622C">
      <w:pPr>
        <w:ind w:firstLine="420"/>
        <w:jc w:val="left"/>
      </w:pPr>
      <w:r>
        <w:rPr>
          <w:rFonts w:hint="eastAsia"/>
        </w:rPr>
        <w:t>根据我局权责清单行政处罚事项目录，加快推进对《福建省住房和城乡建设系统行政处罚裁量权基准（</w:t>
      </w:r>
      <w:r>
        <w:rPr>
          <w:rFonts w:hint="eastAsia"/>
        </w:rPr>
        <w:t>2021</w:t>
      </w:r>
      <w:r>
        <w:rPr>
          <w:rFonts w:hint="eastAsia"/>
        </w:rPr>
        <w:t>年版）》予以进一步细化、补充和调整（在省厅标准分“轻微”、“一般”、“严重”三各层级的基础上，再细分“三级九档”），相关修订结果经我局法规科汇总审核后形成《漳州市住建局行政处罚裁量权基准》，以文件形式公布实施。</w:t>
      </w:r>
    </w:p>
    <w:p w:rsidR="0015622C" w:rsidRDefault="0015622C">
      <w:pPr>
        <w:ind w:firstLine="420"/>
        <w:jc w:val="left"/>
      </w:pPr>
      <w:r>
        <w:rPr>
          <w:rFonts w:hint="eastAsia"/>
        </w:rPr>
        <w:t>（四）深化包容审慎清单制度，助力优化营商环境</w:t>
      </w:r>
    </w:p>
    <w:p w:rsidR="0015622C" w:rsidRDefault="0015622C">
      <w:pPr>
        <w:ind w:firstLine="420"/>
        <w:jc w:val="left"/>
      </w:pPr>
      <w:r>
        <w:rPr>
          <w:rFonts w:hint="eastAsia"/>
        </w:rPr>
        <w:t>根据《市人大常委会及政协对市政府工作建议分解表》的建议内容，加快推进建筑市场、施工现场轻微违法行为免于行政处罚的事项梳理、公布工作，提高行政执法规范水平，积极为促进我市经济发展提供优质执法保障服务，营造良好的营商环境和法治环境。</w:t>
      </w:r>
    </w:p>
    <w:p w:rsidR="0015622C" w:rsidRDefault="0015622C">
      <w:pPr>
        <w:ind w:firstLine="420"/>
        <w:jc w:val="left"/>
      </w:pPr>
      <w:r>
        <w:rPr>
          <w:rFonts w:hint="eastAsia"/>
        </w:rPr>
        <w:t>（五）强化依法行政宣传培训，提升执法能力水平</w:t>
      </w:r>
    </w:p>
    <w:p w:rsidR="0015622C" w:rsidRDefault="0015622C">
      <w:pPr>
        <w:ind w:firstLine="420"/>
        <w:jc w:val="left"/>
      </w:pPr>
      <w:r>
        <w:rPr>
          <w:rFonts w:hint="eastAsia"/>
        </w:rPr>
        <w:t>深入开展法治宣传教育，树立法治理念，增强领导干部学法尊法守法用法意识。提高领导干部运用法治思维和法治方式深化改革、推动发展、化解矛盾、维护稳定能力。坚持依法行政，文明执法，全面推行行政执法三项制度，不断规范执法行为和行政处罚程序，使依法行政工作公平、公正、公开。</w:t>
      </w:r>
    </w:p>
    <w:p w:rsidR="0015622C" w:rsidRDefault="0015622C">
      <w:pPr>
        <w:ind w:firstLine="420"/>
        <w:jc w:val="right"/>
      </w:pPr>
      <w:r>
        <w:rPr>
          <w:rFonts w:hint="eastAsia"/>
        </w:rPr>
        <w:t>漳州市住房和城乡建设局</w:t>
      </w:r>
      <w:r>
        <w:rPr>
          <w:rFonts w:hint="eastAsia"/>
        </w:rPr>
        <w:t>2022-12-16</w:t>
      </w:r>
    </w:p>
    <w:p w:rsidR="0015622C" w:rsidRDefault="0015622C" w:rsidP="00FE3C4A">
      <w:pPr>
        <w:sectPr w:rsidR="0015622C" w:rsidSect="00FE3C4A">
          <w:type w:val="continuous"/>
          <w:pgSz w:w="11906" w:h="16838"/>
          <w:pgMar w:top="1644" w:right="1236" w:bottom="1418" w:left="1814" w:header="851" w:footer="907" w:gutter="0"/>
          <w:pgNumType w:start="1"/>
          <w:cols w:space="720"/>
          <w:docGrid w:type="lines" w:linePitch="341" w:charSpace="2373"/>
        </w:sectPr>
      </w:pPr>
    </w:p>
    <w:p w:rsidR="00065443" w:rsidRDefault="00065443"/>
    <w:sectPr w:rsidR="0006544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15622C"/>
    <w:rsid w:val="00065443"/>
    <w:rsid w:val="0015622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5622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5622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667</Words>
  <Characters>3804</Characters>
  <Application>Microsoft Office Word</Application>
  <DocSecurity>0</DocSecurity>
  <Lines>31</Lines>
  <Paragraphs>8</Paragraphs>
  <ScaleCrop>false</ScaleCrop>
  <Company>Microsoft</Company>
  <LinksUpToDate>false</LinksUpToDate>
  <CharactersWithSpaces>4463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2023-02-07T07:55:00Z</dcterms:created>
</cp:coreProperties>
</file>