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9AA" w:rsidRDefault="002B29AA" w:rsidP="00EE22D5">
      <w:pPr>
        <w:pStyle w:val="1"/>
      </w:pPr>
      <w:r w:rsidRPr="00EE22D5">
        <w:rPr>
          <w:rFonts w:hint="eastAsia"/>
        </w:rPr>
        <w:t>为中职生铺就成长成才之路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“中职教育定位已从单纯‘以就业为导向’转变为‘就业与升学并重’，作为一所中职学校，只有识变、应变、求变，秉持‘双核’发展，方能行稳致远，不断作为。”谈及学校的未来发展，武陟县职业技术学校党支部书记、校长郭国营胸有成竹地说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以立德树人为核心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播撒“红色工匠”火种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郭国营表示，如何引导中职生在获取知识技能、思想“拔节孕穗”的关键时期，熟知党史，烙印红色基因，成为爱党、爱国、爱社会主义、爱家乡的技能人才，是他始终思考的问题。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红色资源引领人，依托仅有一墙之隔的武陟县烈士陵园，深挖这一“精神富矿”的深刻内涵，推进红色血脉在潜移默化中传承。校园文化熏陶人，着力打造特色校园文化，在醒目位置设置社会主义核心价值观等展牌、宣传栏，努力做到“一草一木总关情，一楼一石诉心声”。以“崇礼重技”为校训，“行、知、礼、信、雅、乐”为办学理念，推行军事化管理，引导广大师生“知行合一”践行共同价值理念。专业文化锻造人，在走廊、各实训室等处张贴图片和文字，推介行业典范等，调动学生学习积极性。丰富活动激励人，结合重大节日开展德育实践活动，提升学生综合素养。清明节举行红色诗歌朗诵比赛；国庆节举行歌颂党恩歌咏比赛；职业技能活动周开展技能大赛，组织技能大比武、技能作品展示等活动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以就业为导向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服务县域经济发展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“作为一所县属职业学校，要立足服务县域经济高质量发展，专业建设须符合时代、地域、学校、学生发展需求。职业教育就是要主动与区域实际相结合，既要传授知识、习得技能，也要传承地方特色，有利于毕业生就业和创业。也许有一天，武陟砂锅、油茶也会成为学校中餐烹饪专业的特色课程。”郭国营满怀希望地说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该校始终以家国情怀、科学态度、市场观念，及时审慎对专业进行优化、淘汰及新增，确保所设专业最大限度能得到学生、家长的认同，招得来；所开设的专业有充足的教学资源，教得好；各专业的毕业生可满足用人单位需求，出得去。近年来，该校已先后淘汰专业</w:t>
      </w:r>
      <w:r>
        <w:t>7</w:t>
      </w:r>
      <w:r>
        <w:t>个，增设专业</w:t>
      </w:r>
      <w:r>
        <w:t>2</w:t>
      </w:r>
      <w:r>
        <w:t>个。目前，该校共开设幼儿保育、新能源汽车运用与维修、建筑装饰技术、中餐烹饪、大数据技术应用、计算机平面设计、无人机操控与维护等</w:t>
      </w:r>
      <w:r>
        <w:t>16</w:t>
      </w:r>
      <w:r>
        <w:t>个专业。针对现有专业，成立专业建设规划工作领导小组，重点推进汽车运用与维修专业等</w:t>
      </w:r>
      <w:r>
        <w:t>3</w:t>
      </w:r>
      <w:r>
        <w:t>个骨干专业群建设，定期总结专业建设的目标实施和达成</w:t>
      </w:r>
      <w:r>
        <w:rPr>
          <w:rFonts w:hint="eastAsia"/>
        </w:rPr>
        <w:t>情况，全面形成了一套完整的专业建设管理体系。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该校还持续深化产教融合、校企合作，促进教育链、人才链与产业链的有效衔接。</w:t>
      </w:r>
      <w:r>
        <w:t>2022</w:t>
      </w:r>
      <w:r>
        <w:t>年</w:t>
      </w:r>
      <w:r>
        <w:t>3</w:t>
      </w:r>
      <w:r>
        <w:t>月，武陟县职业技术学校与奇瑞汽车河南有限公司签订合作协议，共同组建</w:t>
      </w:r>
      <w:r>
        <w:t>“</w:t>
      </w:r>
      <w:r>
        <w:t>奇瑞新能源冠名班</w:t>
      </w:r>
      <w:r>
        <w:t>”</w:t>
      </w:r>
      <w:r>
        <w:t>，共建实训基地。</w:t>
      </w:r>
      <w:r>
        <w:t>2022</w:t>
      </w:r>
      <w:r>
        <w:t>年</w:t>
      </w:r>
      <w:r>
        <w:t>6</w:t>
      </w:r>
      <w:r>
        <w:t>月，该校又与武陟瀚海酒店有限公司签订合作协议，拉开了双方深化合作的序幕。目前，该校已与宇通客车股份有限公司、河南鑫东教育文化产业有限公司、河南宏图航空科技有限公司、河南慧点信息科技有限公司等</w:t>
      </w:r>
      <w:r>
        <w:t>28</w:t>
      </w:r>
      <w:r>
        <w:t>家企业签订合作协议。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为进一步服务县域经济发展、推进“人人持证、技能河南”建设，</w:t>
      </w:r>
      <w:r>
        <w:t>2022</w:t>
      </w:r>
      <w:r>
        <w:t>年</w:t>
      </w:r>
      <w:r>
        <w:t>2</w:t>
      </w:r>
      <w:r>
        <w:t>月，该校成功申报、备案为武陟县就业技能培训定点机构、院校类和社会类职业技能等级认定机构，可承担电子商务师、无人机驾驶员等</w:t>
      </w:r>
      <w:r>
        <w:t>16</w:t>
      </w:r>
      <w:r>
        <w:t>个工种培训和技能等级认证。</w:t>
      </w:r>
      <w:r>
        <w:t>2022</w:t>
      </w:r>
      <w:r>
        <w:t>年共开展各类社会培训</w:t>
      </w:r>
      <w:r>
        <w:t>850</w:t>
      </w:r>
      <w:r>
        <w:t>人次，发放职业技能等级证书</w:t>
      </w:r>
      <w:r>
        <w:t>812</w:t>
      </w:r>
      <w:r>
        <w:t>册。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lastRenderedPageBreak/>
        <w:t>以升学为突破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开拓办学崭新局面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“随着职教高考的推进，升学通道的打开，将成为中职学校吸引生源的关键。如今，只要牢牢牵住‘升学’这个牛鼻子，就一定能够迎来全新发展。”郭国营坚定地说。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该校以中职学校标准化建设为契机，在“以就业为导向”的基础上，强力实施“对口升学”，坚持硬件、软件齐发力，助推中职生升入高职或本科，更好地满足产业发展的需求。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扩大办学容量。该校位于县城西北处，一期建设用地</w:t>
      </w:r>
      <w:r>
        <w:t>8.6</w:t>
      </w:r>
      <w:r>
        <w:t>万平方米，建筑面积</w:t>
      </w:r>
      <w:r>
        <w:t>5.7</w:t>
      </w:r>
      <w:r>
        <w:t>万平方米，校园环境优美，布局合理，教学区、实训区、运动区、生活区等相对独立。二期建设用地</w:t>
      </w:r>
      <w:r>
        <w:t>8.73</w:t>
      </w:r>
      <w:r>
        <w:t>万平方米，建筑面积</w:t>
      </w:r>
      <w:r>
        <w:t>5</w:t>
      </w:r>
      <w:r>
        <w:t>万平方米，拟投资</w:t>
      </w:r>
      <w:r>
        <w:t>2</w:t>
      </w:r>
      <w:r>
        <w:t>亿元建设培训大楼等教育教学和学生生活场所。目前，工程前期手续审批工作已近尾声。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提升办学条件。该校去年投资</w:t>
      </w:r>
      <w:r>
        <w:t>6.3</w:t>
      </w:r>
      <w:r>
        <w:t>万元升级改造电子商务专业、计算机专业机房，投资</w:t>
      </w:r>
      <w:r>
        <w:t>19.14</w:t>
      </w:r>
      <w:r>
        <w:t>万元购买教学一体机</w:t>
      </w:r>
      <w:r>
        <w:t>30</w:t>
      </w:r>
      <w:r>
        <w:t>台，投资</w:t>
      </w:r>
      <w:r>
        <w:t>8</w:t>
      </w:r>
      <w:r>
        <w:t>万元改造</w:t>
      </w:r>
      <w:r>
        <w:t>3</w:t>
      </w:r>
      <w:r>
        <w:t>条</w:t>
      </w:r>
      <w:r>
        <w:t>1000MB</w:t>
      </w:r>
      <w:r>
        <w:t>宽带</w:t>
      </w:r>
      <w:r>
        <w:t>IP</w:t>
      </w:r>
      <w:r>
        <w:t>上网电路，投资</w:t>
      </w:r>
      <w:r>
        <w:t>150</w:t>
      </w:r>
      <w:r>
        <w:t>万元新建藏书</w:t>
      </w:r>
      <w:r>
        <w:t>10</w:t>
      </w:r>
      <w:r>
        <w:t>万册的</w:t>
      </w:r>
      <w:r>
        <w:t>1000</w:t>
      </w:r>
      <w:r>
        <w:t>平方米图书馆。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实施“三大工程”。该校以青蓝工程、双师工程、名师工程“三大工程”为引领，有计划、有步骤、有重点推进师资队伍建设。该校现有专任教师</w:t>
      </w:r>
      <w:r>
        <w:t>146</w:t>
      </w:r>
      <w:r>
        <w:t>人，具有高级职称教师</w:t>
      </w:r>
      <w:r>
        <w:t>39</w:t>
      </w:r>
      <w:r>
        <w:t>人，占比</w:t>
      </w:r>
      <w:r>
        <w:t>26.7%</w:t>
      </w:r>
      <w:r>
        <w:t>；</w:t>
      </w:r>
      <w:r>
        <w:t>“</w:t>
      </w:r>
      <w:r>
        <w:t>双师型</w:t>
      </w:r>
      <w:r>
        <w:t>”</w:t>
      </w:r>
      <w:r>
        <w:t>教师</w:t>
      </w:r>
      <w:r>
        <w:t>79</w:t>
      </w:r>
      <w:r>
        <w:t>人，占比</w:t>
      </w:r>
      <w:r>
        <w:t>54.1%.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深化教学改革。该校以课堂教学为中心，探索“学做结合”高效课堂教育教学改革；推行启发式、探究式、讨论式、参与式等教学方法；组织教师参加省、市文明风采竞赛，以大赛为载体，引导教师不断提升业务素养、教学能力和信息化水平，全面提升课堂教学质量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开展各类活动。该校学生共获得省、市技能大赛一等奖</w:t>
      </w:r>
      <w:r>
        <w:t>7</w:t>
      </w:r>
      <w:r>
        <w:t>个、二等奖</w:t>
      </w:r>
      <w:r>
        <w:t>35</w:t>
      </w:r>
      <w:r>
        <w:t>个、三等奖</w:t>
      </w:r>
      <w:r>
        <w:t>51</w:t>
      </w:r>
      <w:r>
        <w:t>个。无人机专业学生薛杰锋</w:t>
      </w:r>
      <w:r>
        <w:t>2022</w:t>
      </w:r>
      <w:r>
        <w:t>年获得</w:t>
      </w:r>
      <w:r>
        <w:t>“360°</w:t>
      </w:r>
      <w:r>
        <w:t>无死角</w:t>
      </w:r>
      <w:r>
        <w:t>”</w:t>
      </w:r>
      <w:r>
        <w:t>和</w:t>
      </w:r>
      <w:r>
        <w:t>“</w:t>
      </w:r>
      <w:r>
        <w:t>滚筒式无死角</w:t>
      </w:r>
      <w:r>
        <w:t>”</w:t>
      </w:r>
      <w:r>
        <w:t>旋转智能可控多用途灌溉机具两项国家实用新型专利。</w:t>
      </w:r>
    </w:p>
    <w:p w:rsidR="002B29AA" w:rsidRDefault="002B29AA" w:rsidP="002B29AA">
      <w:pPr>
        <w:ind w:firstLineChars="200" w:firstLine="420"/>
      </w:pPr>
      <w:r>
        <w:rPr>
          <w:rFonts w:hint="eastAsia"/>
        </w:rPr>
        <w:t>“党的二十大报告为职业教育高质量发展指明了新的方向，我们学校将进一步守正创新、增值赋能、踔厉奋发、勇毅前行，努力办好人民满意的教育。”郭国营说。</w:t>
      </w:r>
    </w:p>
    <w:p w:rsidR="002B29AA" w:rsidRDefault="002B29AA" w:rsidP="00EE22D5">
      <w:pPr>
        <w:jc w:val="right"/>
      </w:pPr>
      <w:r>
        <w:rPr>
          <w:rFonts w:hint="eastAsia"/>
        </w:rPr>
        <w:t>焦作日报</w:t>
      </w:r>
      <w:r>
        <w:rPr>
          <w:rFonts w:hint="eastAsia"/>
        </w:rPr>
        <w:t>2023-1-5</w:t>
      </w:r>
    </w:p>
    <w:p w:rsidR="002B29AA" w:rsidRDefault="002B29AA" w:rsidP="00EC7182">
      <w:pPr>
        <w:sectPr w:rsidR="002B29AA" w:rsidSect="00EC718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B6D4D" w:rsidRDefault="002B6D4D"/>
    <w:sectPr w:rsidR="002B6D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B29AA"/>
    <w:rsid w:val="002B29AA"/>
    <w:rsid w:val="002B6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29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29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324</Words>
  <Characters>1852</Characters>
  <Application>Microsoft Office Word</Application>
  <DocSecurity>0</DocSecurity>
  <Lines>15</Lines>
  <Paragraphs>4</Paragraphs>
  <ScaleCrop>false</ScaleCrop>
  <Company>Microsoft</Company>
  <LinksUpToDate>false</LinksUpToDate>
  <CharactersWithSpaces>2172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2023-02-02T06:45:00Z</dcterms:created>
</cp:coreProperties>
</file>