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111" w:rsidRDefault="00F57111" w:rsidP="008E3FD8">
      <w:pPr>
        <w:pStyle w:val="1"/>
        <w:spacing w:line="247" w:lineRule="auto"/>
      </w:pPr>
      <w:r w:rsidRPr="00B50455">
        <w:t>2022成都民政十大民生实事全部完成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成都市共建成社区养老服务综合体</w:t>
      </w:r>
      <w:r>
        <w:t>83</w:t>
      </w:r>
      <w:r>
        <w:t>个、成立未成年人救助保护中心</w:t>
      </w:r>
      <w:r>
        <w:t>19</w:t>
      </w:r>
      <w:r>
        <w:t>个、打造慈善社区、慈善场景</w:t>
      </w:r>
      <w:r>
        <w:t>155</w:t>
      </w:r>
      <w:r>
        <w:t>个、依法登记社会组织</w:t>
      </w:r>
      <w:r>
        <w:t>418</w:t>
      </w:r>
      <w:r>
        <w:t>个，吸纳</w:t>
      </w:r>
      <w:r>
        <w:t>1500</w:t>
      </w:r>
      <w:r>
        <w:t>余人直接就业</w:t>
      </w:r>
      <w:r>
        <w:t>……</w:t>
      </w:r>
      <w:r>
        <w:t>昨日，记者从市民政局获悉，</w:t>
      </w:r>
      <w:r>
        <w:t>2022</w:t>
      </w:r>
      <w:r>
        <w:t>年成都民政十大民生实事全部完成。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老有所养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建成社区养老服务综合体</w:t>
      </w:r>
      <w:r>
        <w:t>83</w:t>
      </w:r>
      <w:r>
        <w:t>个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老年人在成都的晚年生活更加安全有保障。截至目前，全市共建成社区养老服务综合体</w:t>
      </w:r>
      <w:r>
        <w:t>83</w:t>
      </w:r>
      <w:r>
        <w:t>个，老年助餐服务点位</w:t>
      </w:r>
      <w:r>
        <w:t>508</w:t>
      </w:r>
      <w:r>
        <w:t>个，为经济困难老年人家庭提供照护床位</w:t>
      </w:r>
      <w:r>
        <w:t>5847</w:t>
      </w:r>
      <w:r>
        <w:t>张，开展居家上门服务</w:t>
      </w:r>
      <w:r>
        <w:t>47.6</w:t>
      </w:r>
      <w:r>
        <w:t>万余次，支持</w:t>
      </w:r>
      <w:r>
        <w:t>1</w:t>
      </w:r>
      <w:r>
        <w:t>万余户符合条件的空巢独居老年人家庭安装燃气报警器、智慧手环、智能门磁感应等智能居家安全设备。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幼有所育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成立未成年人救助保护中心</w:t>
      </w:r>
      <w:r>
        <w:t>19</w:t>
      </w:r>
      <w:r>
        <w:t>个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用爱与责任撑起孩子们成长的“守护伞”。打造市级未成年人保护示范镇</w:t>
      </w:r>
      <w:r>
        <w:t>(</w:t>
      </w:r>
      <w:r>
        <w:t>街道</w:t>
      </w:r>
      <w:r>
        <w:t>)15</w:t>
      </w:r>
      <w:r>
        <w:t>个，全市</w:t>
      </w:r>
      <w:r>
        <w:t>261</w:t>
      </w:r>
      <w:r>
        <w:t>个镇</w:t>
      </w:r>
      <w:r>
        <w:t>(</w:t>
      </w:r>
      <w:r>
        <w:t>街道</w:t>
      </w:r>
      <w:r>
        <w:t>)</w:t>
      </w:r>
      <w:r>
        <w:t>、</w:t>
      </w:r>
      <w:r>
        <w:t>3044</w:t>
      </w:r>
      <w:r>
        <w:t>个村</w:t>
      </w:r>
      <w:r>
        <w:t>(</w:t>
      </w:r>
      <w:r>
        <w:t>社区</w:t>
      </w:r>
      <w:r>
        <w:t>)</w:t>
      </w:r>
      <w:r>
        <w:t>均配备了</w:t>
      </w:r>
      <w:r>
        <w:t>“</w:t>
      </w:r>
      <w:r>
        <w:t>儿童督导员</w:t>
      </w:r>
      <w:r>
        <w:t>”</w:t>
      </w:r>
      <w:r>
        <w:t>和</w:t>
      </w:r>
      <w:r>
        <w:t>“</w:t>
      </w:r>
      <w:r>
        <w:t>儿童主任</w:t>
      </w:r>
      <w:r>
        <w:t>”</w:t>
      </w:r>
      <w:r>
        <w:t>，全市已成立未成年人救助保护中心</w:t>
      </w:r>
      <w:r>
        <w:t>19</w:t>
      </w:r>
      <w:r>
        <w:t>个。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兜底保障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累计发放低保金</w:t>
      </w:r>
      <w:r>
        <w:t>7.56</w:t>
      </w:r>
      <w:r>
        <w:t>亿元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社会救助兜底保障更加精准，更有温度。适度提高城乡困难群众基本生活保障水平，增强困难群众及其家庭的风险抵抗力。</w:t>
      </w:r>
      <w:r>
        <w:t>2022</w:t>
      </w:r>
      <w:r>
        <w:t>年全市累计发放低保金</w:t>
      </w:r>
      <w:r>
        <w:t>7.56</w:t>
      </w:r>
      <w:r>
        <w:t>亿元、残疾人</w:t>
      </w:r>
      <w:r>
        <w:t>“</w:t>
      </w:r>
      <w:r>
        <w:t>两项补贴</w:t>
      </w:r>
      <w:r>
        <w:t>”2.42</w:t>
      </w:r>
      <w:r>
        <w:t>亿元、特殊群体儿童生活补贴</w:t>
      </w:r>
      <w:r>
        <w:t>3800</w:t>
      </w:r>
      <w:r>
        <w:t>万元，发放临时救助资金</w:t>
      </w:r>
      <w:r>
        <w:t>2530.62</w:t>
      </w:r>
      <w:r>
        <w:t>万元、一次性生活补贴</w:t>
      </w:r>
      <w:r>
        <w:t>2097.1</w:t>
      </w:r>
      <w:r>
        <w:t>万元、连续四个月发放价格临时补贴</w:t>
      </w:r>
      <w:r>
        <w:t>5147.58</w:t>
      </w:r>
      <w:r>
        <w:t>万元。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特殊困难群体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特困人员集中供养率达</w:t>
      </w:r>
      <w:r>
        <w:t>100%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用心用情用力解决好特殊困难群众的“急难愁盼”。建设涵盖“</w:t>
      </w:r>
      <w:r>
        <w:t>9+1”</w:t>
      </w:r>
      <w:r>
        <w:t>类民政低收入困难人口的动态监测平台，监测人数达到</w:t>
      </w:r>
      <w:r>
        <w:t>30.2</w:t>
      </w:r>
      <w:r>
        <w:t>万余人，充分发挥</w:t>
      </w:r>
      <w:r>
        <w:t>“</w:t>
      </w:r>
      <w:r>
        <w:t>微网实格</w:t>
      </w:r>
      <w:r>
        <w:t>”</w:t>
      </w:r>
      <w:r>
        <w:t>机制作用，强化对特殊困难群体全覆盖巡访关爱。为特殊困难群众提供线上线下心理咨询服务</w:t>
      </w:r>
      <w:r>
        <w:t>1.2</w:t>
      </w:r>
      <w:r>
        <w:t>万余次。有意愿且符合条件特困人员集中供养率达到</w:t>
      </w:r>
      <w:r>
        <w:t>100%</w:t>
      </w:r>
      <w:r>
        <w:t>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基层民主协商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完成第二批</w:t>
      </w:r>
      <w:r>
        <w:t>20</w:t>
      </w:r>
      <w:r>
        <w:t>个创新试点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协商民主增共识，凝心聚力促发展。以项目化的方式开展基层民主协商类民生微项目</w:t>
      </w:r>
      <w:r>
        <w:t>7</w:t>
      </w:r>
      <w:r>
        <w:t>个。完成第二批</w:t>
      </w:r>
      <w:r>
        <w:t>20</w:t>
      </w:r>
      <w:r>
        <w:t>个小区</w:t>
      </w:r>
      <w:r>
        <w:t>(</w:t>
      </w:r>
      <w:r>
        <w:t>院落</w:t>
      </w:r>
      <w:r>
        <w:t>)</w:t>
      </w:r>
      <w:r>
        <w:t>民主协商提能增效创新试点，建立起协商主体多元、协商内容广泛、协商形式多样、协商技术更新、协商程序完整、协商成果有效、协商结果公开的小区</w:t>
      </w:r>
      <w:r>
        <w:t>(</w:t>
      </w:r>
      <w:r>
        <w:t>院落</w:t>
      </w:r>
      <w:r>
        <w:t>)</w:t>
      </w:r>
      <w:r>
        <w:t>民主协商治理体系。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城市慈善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打造慈善社区、慈善场景</w:t>
      </w:r>
      <w:r>
        <w:t>155</w:t>
      </w:r>
      <w:r>
        <w:t>个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携爱同行，涓滴慈善汇聚成大爱江河。全市现有注册志愿者</w:t>
      </w:r>
      <w:r>
        <w:t>290</w:t>
      </w:r>
      <w:r>
        <w:t>万人，志愿服务队伍</w:t>
      </w:r>
      <w:r>
        <w:t>2.9</w:t>
      </w:r>
      <w:r>
        <w:t>万支，慈善组织</w:t>
      </w:r>
      <w:r>
        <w:t>(</w:t>
      </w:r>
      <w:r>
        <w:t>含社区基金会</w:t>
      </w:r>
      <w:r>
        <w:t>)52</w:t>
      </w:r>
      <w:r>
        <w:t>家。打造慈善社区、慈善场景</w:t>
      </w:r>
      <w:r>
        <w:t>155</w:t>
      </w:r>
      <w:r>
        <w:t>个。共促成德眉资四地慈善社</w:t>
      </w:r>
      <w:r>
        <w:lastRenderedPageBreak/>
        <w:t>工事业同城化发展，推进成都都市圈社会组织参与社会治理互动互促、共治共享。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社会工作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“四级网格”服务</w:t>
      </w:r>
      <w:r>
        <w:t>227.6</w:t>
      </w:r>
      <w:r>
        <w:t>万人次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小力量铸就大能量，助人自助，传递温暖。聚焦“一老一小”和特殊群体等重点服务对象，实施养老服务和未成年人保护、社会救助、精神康复等多领域社工服务示范项目</w:t>
      </w:r>
      <w:r>
        <w:t>15</w:t>
      </w:r>
      <w:r>
        <w:t>个。全市社工站</w:t>
      </w:r>
      <w:r>
        <w:t>(</w:t>
      </w:r>
      <w:r>
        <w:t>室</w:t>
      </w:r>
      <w:r>
        <w:t>)“</w:t>
      </w:r>
      <w:r>
        <w:t>四级网络</w:t>
      </w:r>
      <w:r>
        <w:t>”</w:t>
      </w:r>
      <w:r>
        <w:t>累计服务群众</w:t>
      </w:r>
      <w:r>
        <w:t>227.6</w:t>
      </w:r>
      <w:r>
        <w:t>万人次。实施</w:t>
      </w:r>
      <w:r>
        <w:t>18</w:t>
      </w:r>
      <w:r>
        <w:t>个省级社会工作服务试点示范项目。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婚姻登记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办理登记</w:t>
      </w:r>
      <w:r>
        <w:t>18.8</w:t>
      </w:r>
      <w:r>
        <w:t>万余对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两人一心共白首，让越来越多有情人“恋上成都，缘定蓉城”。锦江区、武侯区开展婚俗改革试点工作，全市婚姻登记机关以“更有温度、更具幸福感的婚姻登记服务”为目标开展婚姻登记“全市通办”“跨省通办”工作。全市共办理婚姻登记</w:t>
      </w:r>
      <w:r>
        <w:t>18.8</w:t>
      </w:r>
      <w:r>
        <w:t>万余对，其中，全市通办</w:t>
      </w:r>
      <w:r>
        <w:t>4.7</w:t>
      </w:r>
      <w:r>
        <w:t>万余对，跨省通办</w:t>
      </w:r>
      <w:r>
        <w:t>1.1</w:t>
      </w:r>
      <w:r>
        <w:t>万余对。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精神障碍个体和残疾人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建成</w:t>
      </w:r>
      <w:r>
        <w:t>106</w:t>
      </w:r>
      <w:r>
        <w:t>个社区康复服务站点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让精神障碍个体和残疾人共享康养生活。全市共建成</w:t>
      </w:r>
      <w:r>
        <w:t>106</w:t>
      </w:r>
      <w:r>
        <w:t>个社区康复服务站点，累计向</w:t>
      </w:r>
      <w:r>
        <w:t>7.05</w:t>
      </w:r>
      <w:r>
        <w:t>万余人次开展</w:t>
      </w:r>
      <w:r>
        <w:t>7800</w:t>
      </w:r>
      <w:r>
        <w:t>余次康复服务，</w:t>
      </w:r>
      <w:r>
        <w:t>185</w:t>
      </w:r>
      <w:r>
        <w:t>名服务对象通过参与社区康复恢复自理。稳步推进康复辅具社区租赁服务试点，截至</w:t>
      </w:r>
      <w:r>
        <w:t>2022</w:t>
      </w:r>
      <w:r>
        <w:t>年</w:t>
      </w:r>
      <w:r>
        <w:t>11</w:t>
      </w:r>
      <w:r>
        <w:t>月底，累计租赁康复辅助器具</w:t>
      </w:r>
      <w:r>
        <w:t>3</w:t>
      </w:r>
      <w:r>
        <w:t>万余件次，服务</w:t>
      </w:r>
      <w:r>
        <w:t>2.3</w:t>
      </w:r>
      <w:r>
        <w:t>万余人次。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社会组织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吸纳</w:t>
      </w:r>
      <w:r>
        <w:t>1500</w:t>
      </w:r>
      <w:r>
        <w:t>余人直接就业</w:t>
      </w:r>
    </w:p>
    <w:p w:rsidR="00F57111" w:rsidRDefault="00F57111" w:rsidP="00F57111">
      <w:pPr>
        <w:spacing w:line="247" w:lineRule="auto"/>
        <w:ind w:firstLineChars="200" w:firstLine="420"/>
      </w:pPr>
      <w:r>
        <w:rPr>
          <w:rFonts w:hint="eastAsia"/>
        </w:rPr>
        <w:t>暖心活动常开展，社会组织来助力。大力推动养老、助残、儿童关爱、救助等领域社区社会组织开展多样化、精细化、专业化服务。全市首次招募培育品牌性、枢纽型社会组织</w:t>
      </w:r>
      <w:r>
        <w:t>60</w:t>
      </w:r>
      <w:r>
        <w:t>家，全年依法登记社会组织</w:t>
      </w:r>
      <w:r>
        <w:t>418</w:t>
      </w:r>
      <w:r>
        <w:t>个，吸纳</w:t>
      </w:r>
      <w:r>
        <w:t>1500</w:t>
      </w:r>
      <w:r>
        <w:t>余人直接就业。</w:t>
      </w:r>
    </w:p>
    <w:p w:rsidR="00F57111" w:rsidRDefault="00F57111" w:rsidP="008E3FD8">
      <w:pPr>
        <w:spacing w:line="247" w:lineRule="auto"/>
        <w:jc w:val="right"/>
      </w:pPr>
      <w:r>
        <w:rPr>
          <w:rFonts w:hint="eastAsia"/>
        </w:rPr>
        <w:t>金台资讯</w:t>
      </w:r>
      <w:r>
        <w:rPr>
          <w:rFonts w:hint="eastAsia"/>
        </w:rPr>
        <w:t>2023-1-3</w:t>
      </w:r>
    </w:p>
    <w:p w:rsidR="00F57111" w:rsidRDefault="00F57111" w:rsidP="00CF268E">
      <w:pPr>
        <w:sectPr w:rsidR="00F57111" w:rsidSect="00CF268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F0B93" w:rsidRDefault="006F0B93"/>
    <w:sectPr w:rsidR="006F0B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57111"/>
    <w:rsid w:val="006F0B93"/>
    <w:rsid w:val="00F57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71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71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1434</Characters>
  <Application>Microsoft Office Word</Application>
  <DocSecurity>0</DocSecurity>
  <Lines>11</Lines>
  <Paragraphs>3</Paragraphs>
  <ScaleCrop>false</ScaleCrop>
  <Company>Microsoft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2023-02-02T08:45:00Z</dcterms:created>
</cp:coreProperties>
</file>