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A3" w:rsidRDefault="004B74A3" w:rsidP="00A505EE">
      <w:pPr>
        <w:pStyle w:val="1"/>
      </w:pPr>
      <w:r w:rsidRPr="00A505EE">
        <w:rPr>
          <w:rFonts w:hint="eastAsia"/>
        </w:rPr>
        <w:t>深化“三零”创建建设平安河南丨调解和解“全流程覆盖”化解行政争议</w:t>
      </w:r>
    </w:p>
    <w:p w:rsidR="004B74A3" w:rsidRDefault="004B74A3" w:rsidP="004B74A3">
      <w:pPr>
        <w:ind w:firstLineChars="200" w:firstLine="420"/>
        <w:jc w:val="left"/>
      </w:pPr>
      <w:r>
        <w:t>12</w:t>
      </w:r>
      <w:r>
        <w:t>月中旬，困扰漯河市某工程机械公司的一起行政争议得到圆满化解。今年</w:t>
      </w:r>
      <w:r>
        <w:t>3</w:t>
      </w:r>
      <w:r>
        <w:t>月，漯河市相关执法部门开展执法检查时，发现该企业安装有门式起重机，却不能提供起重机的监督检查报告，随后作出责令停止使用该特种设备、罚款</w:t>
      </w:r>
      <w:r>
        <w:t>3</w:t>
      </w:r>
      <w:r>
        <w:t>万元的处罚决定。企业负责人认为企业因疫情处于半停业状态，没有使用该起重机，且没有违法危害，遂提出行政复议申请。漯河市司法局结合双方争执焦点，讲解了涉案法律和营商政策，执法部门将罚款金额变更为</w:t>
      </w:r>
      <w:r>
        <w:t>2</w:t>
      </w:r>
      <w:r>
        <w:t>万元，双方矛盾得到缓和并最终达成和解。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今年以来，漯河市把行政复议工作作为推动平安河南建设的重要抓手，全面落实、推广行政复议调解和解全流程覆盖机制，努力把行政争议解决在初始、化解在内部，促进营商环境不断优化、助力“三零”创建不断推进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漯河市坚持源头化解，制定了《行政复议案前调解工作规范》，在受理阶段“能调则调”“应调尽调”。今年前</w:t>
      </w:r>
      <w:r>
        <w:t>11</w:t>
      </w:r>
      <w:r>
        <w:t>个月，全市接待群众复议咨询案件</w:t>
      </w:r>
      <w:r>
        <w:t>577</w:t>
      </w:r>
      <w:r>
        <w:t>件，其中</w:t>
      </w:r>
      <w:r>
        <w:t>360</w:t>
      </w:r>
      <w:r>
        <w:t>件为案前调解，案前调解率</w:t>
      </w:r>
      <w:r>
        <w:t>62.4%</w:t>
      </w:r>
      <w:r>
        <w:t>，过半数的行政争议被化解在初始阶段。此外，审结案件中调解和解</w:t>
      </w:r>
      <w:r>
        <w:t>47</w:t>
      </w:r>
      <w:r>
        <w:t>件，调解和解率</w:t>
      </w:r>
      <w:r>
        <w:t>42.3%</w:t>
      </w:r>
      <w:r>
        <w:t>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“感谢工作人员的耐心调解，为我们企业挽回声誉、节省了精力。”</w:t>
      </w:r>
      <w:r>
        <w:t>12</w:t>
      </w:r>
      <w:r>
        <w:t>月</w:t>
      </w:r>
      <w:r>
        <w:t>22</w:t>
      </w:r>
      <w:r>
        <w:t>日，漯河某企业代表说起刚办完的行政复议案件，感激之情溢于言表。本月初，因对行政处罚有异议，该企业申请行政复议。漯河市司法局行政复议工作人员了解案情后，认为该案法律关系清晰、双方矛盾不大，遂将调解关口前移，搭建平台组织企业和被复议单位进行调解，纠纷快速得到解决，为企业争取了生产时间、消除了因处罚可能带来的不良影响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漯河市司法局行政复议与应诉案件管理协调科科长吴涛介绍，漯河市在全省率先出台规范性文件，实行行政复议案件繁简分流、调解和解，</w:t>
      </w:r>
      <w:r>
        <w:t>2020</w:t>
      </w:r>
      <w:r>
        <w:t>年以来受理的行政复议案件同比翻两番，但案件按期审结率保持</w:t>
      </w:r>
      <w:r>
        <w:t>100</w:t>
      </w:r>
      <w:r>
        <w:t>％，简单案件平均审理时间缩短至</w:t>
      </w:r>
      <w:r>
        <w:t>1</w:t>
      </w:r>
      <w:r>
        <w:t>个月左右。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同时，漯河市发力行政复议案件溯源治理，当地司法行政部门先后与公安、城管、环保等部门开展座谈，对行政复议案件共性问题进行规范，从源头减少和化解行政争议，今年以来仅车辆违章处罚行政复议案件就同比下降</w:t>
      </w:r>
      <w:r>
        <w:t>50%</w:t>
      </w:r>
      <w:r>
        <w:t>。</w:t>
      </w:r>
    </w:p>
    <w:p w:rsidR="004B74A3" w:rsidRDefault="004B74A3" w:rsidP="004B74A3">
      <w:pPr>
        <w:ind w:firstLineChars="200" w:firstLine="420"/>
        <w:jc w:val="left"/>
      </w:pPr>
      <w:r>
        <w:rPr>
          <w:rFonts w:hint="eastAsia"/>
        </w:rPr>
        <w:t>漯河市司法局负责人介绍，下一步，漯河市将以提高行政复议公正性和公信力为导向，健全配套工作机制，严格规范公正文明办案，切实维护企业和群众合法权益，助力高水平平安河南、法治河南建设。</w:t>
      </w:r>
    </w:p>
    <w:p w:rsidR="004B74A3" w:rsidRDefault="004B74A3" w:rsidP="004B74A3">
      <w:pPr>
        <w:ind w:firstLineChars="200" w:firstLine="420"/>
        <w:jc w:val="right"/>
      </w:pPr>
      <w:r w:rsidRPr="00A505EE">
        <w:rPr>
          <w:rFonts w:hint="eastAsia"/>
        </w:rPr>
        <w:t>河南日报</w:t>
      </w:r>
      <w:r>
        <w:rPr>
          <w:rFonts w:hint="eastAsia"/>
        </w:rPr>
        <w:t>2022-12-26</w:t>
      </w:r>
    </w:p>
    <w:p w:rsidR="004B74A3" w:rsidRDefault="004B74A3" w:rsidP="002D69C7">
      <w:pPr>
        <w:sectPr w:rsidR="004B74A3" w:rsidSect="002D69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4F04" w:rsidRDefault="00424F04"/>
    <w:sectPr w:rsidR="0042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74A3"/>
    <w:rsid w:val="00424F04"/>
    <w:rsid w:val="004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B74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74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2023-02-03T03:34:00Z</dcterms:created>
</cp:coreProperties>
</file>