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5F7E" w:rsidRDefault="004F5F7E" w:rsidP="00904A8A">
      <w:pPr>
        <w:pStyle w:val="1"/>
      </w:pPr>
      <w:r w:rsidRPr="00904A8A">
        <w:rPr>
          <w:rFonts w:hint="eastAsia"/>
        </w:rPr>
        <w:t>南宁市民政局</w:t>
      </w:r>
      <w:r w:rsidRPr="00904A8A">
        <w:t>2022年工作亮点</w:t>
      </w:r>
    </w:p>
    <w:p w:rsidR="004F5F7E" w:rsidRDefault="004F5F7E" w:rsidP="004F5F7E">
      <w:pPr>
        <w:ind w:firstLineChars="200" w:firstLine="420"/>
      </w:pPr>
      <w:r>
        <w:rPr>
          <w:rFonts w:hint="eastAsia"/>
        </w:rPr>
        <w:t>【亮点一】上线“南宁数字民政”实现</w:t>
      </w:r>
      <w:r>
        <w:t>43</w:t>
      </w:r>
      <w:r>
        <w:t>项民政便民项目在线查询办理</w:t>
      </w:r>
    </w:p>
    <w:p w:rsidR="004F5F7E" w:rsidRDefault="004F5F7E" w:rsidP="004F5F7E">
      <w:pPr>
        <w:ind w:firstLineChars="200" w:firstLine="420"/>
      </w:pPr>
      <w:r>
        <w:t>2022</w:t>
      </w:r>
      <w:r>
        <w:t>年</w:t>
      </w:r>
      <w:r>
        <w:t>11</w:t>
      </w:r>
      <w:r>
        <w:t>月</w:t>
      </w:r>
      <w:r>
        <w:t>1</w:t>
      </w:r>
      <w:r>
        <w:t>日在微信公众号正式上线</w:t>
      </w:r>
      <w:r>
        <w:t>“</w:t>
      </w:r>
      <w:r>
        <w:t>南宁数字民政</w:t>
      </w:r>
      <w:r>
        <w:t>”</w:t>
      </w:r>
      <w:r>
        <w:t>，完成民政综合门户一体化建设，形成</w:t>
      </w:r>
      <w:r>
        <w:t>8</w:t>
      </w:r>
      <w:r>
        <w:t>个业务专题库、</w:t>
      </w:r>
      <w:r>
        <w:t>48</w:t>
      </w:r>
      <w:r>
        <w:t>个核心数据资源目录，推动各级各类分散的民政政务信息系统加快向市级平台整合；整合</w:t>
      </w:r>
      <w:r>
        <w:t>80</w:t>
      </w:r>
      <w:r>
        <w:t>多个功能页面</w:t>
      </w:r>
      <w:r>
        <w:t>43</w:t>
      </w:r>
      <w:r>
        <w:t>项便民应用服务，实现婚姻登记预约服务、残疾人两项补贴申请服务、高龄老人津贴申请服务、长者食堂查询服务、慈善项目查询、社工人才奖励申请、志愿者服务项目查询等在线查询办理，推进网上审批、线上服务，实现民政服务事项网上办、掌上办、一次办，为落实政务服务</w:t>
      </w:r>
      <w:r>
        <w:t>“</w:t>
      </w:r>
      <w:r>
        <w:t>一件事一次办</w:t>
      </w:r>
      <w:r>
        <w:t>”“</w:t>
      </w:r>
      <w:r>
        <w:t>全链通办</w:t>
      </w:r>
      <w:r>
        <w:t>”</w:t>
      </w:r>
      <w:r>
        <w:t>改革要求，实现民政服务事项</w:t>
      </w:r>
      <w:r>
        <w:t>“</w:t>
      </w:r>
      <w:r>
        <w:t>一</w:t>
      </w:r>
      <w:r>
        <w:rPr>
          <w:rFonts w:hint="eastAsia"/>
        </w:rPr>
        <w:t>网通办”、数据分析研判“一屏统览”、民政服务供给“一键直达”打下坚实基础。</w:t>
      </w:r>
    </w:p>
    <w:p w:rsidR="004F5F7E" w:rsidRDefault="004F5F7E" w:rsidP="004F5F7E">
      <w:pPr>
        <w:ind w:firstLineChars="200" w:firstLine="420"/>
      </w:pPr>
      <w:r>
        <w:rPr>
          <w:rFonts w:hint="eastAsia"/>
        </w:rPr>
        <w:t>【亮点二】牢固树立“项目为王”理念，健全民政基本服务设施</w:t>
      </w:r>
    </w:p>
    <w:p w:rsidR="004F5F7E" w:rsidRDefault="004F5F7E" w:rsidP="004F5F7E">
      <w:pPr>
        <w:ind w:firstLineChars="200" w:firstLine="420"/>
      </w:pPr>
      <w:r>
        <w:rPr>
          <w:rFonts w:hint="eastAsia"/>
        </w:rPr>
        <w:t>成立南宁市民政局项目建设工作组，自主谋划全市民政事业发展项目库共</w:t>
      </w:r>
      <w:r>
        <w:t>28</w:t>
      </w:r>
      <w:r>
        <w:t>个项目，形成了养老服务项目</w:t>
      </w:r>
      <w:r>
        <w:t>“</w:t>
      </w:r>
      <w:r>
        <w:t>东西南北中</w:t>
      </w:r>
      <w:r>
        <w:t>”</w:t>
      </w:r>
      <w:r>
        <w:t>、儿童福利项目</w:t>
      </w:r>
      <w:r>
        <w:t>“</w:t>
      </w:r>
      <w:r>
        <w:t>一主两翼</w:t>
      </w:r>
      <w:r>
        <w:t>”</w:t>
      </w:r>
      <w:r>
        <w:t>、福利医疗项目</w:t>
      </w:r>
      <w:r>
        <w:t>“</w:t>
      </w:r>
      <w:r>
        <w:t>多点布局</w:t>
      </w:r>
      <w:r>
        <w:t>”</w:t>
      </w:r>
      <w:r>
        <w:t>、公益公墓项目</w:t>
      </w:r>
      <w:r>
        <w:t>“</w:t>
      </w:r>
      <w:r>
        <w:t>点面结合</w:t>
      </w:r>
      <w:r>
        <w:t>”</w:t>
      </w:r>
      <w:r>
        <w:t>的项目策划与发展新格局。策划</w:t>
      </w:r>
      <w:r>
        <w:t>8</w:t>
      </w:r>
      <w:r>
        <w:t>个</w:t>
      </w:r>
      <w:r>
        <w:t>“</w:t>
      </w:r>
      <w:r>
        <w:t>批而未供</w:t>
      </w:r>
      <w:r>
        <w:t>”</w:t>
      </w:r>
      <w:r>
        <w:t>社会福利用地项目，计划盘活土地</w:t>
      </w:r>
      <w:r>
        <w:t>280</w:t>
      </w:r>
      <w:r>
        <w:t>亩，推动民政项目策划落地。全市民政项目完成财政投资</w:t>
      </w:r>
      <w:r>
        <w:t>1.87</w:t>
      </w:r>
      <w:r>
        <w:t>亿元，其中南宁市儿童福利院项目正式开工建设，经开区公办示范性养老院项目、马岭公益性公墓二期项目竣工落成，市福利院提升改造项目进入招标审核关键阶段、市城市养老服务中心项目完成立项可研，市培智</w:t>
      </w:r>
      <w:r>
        <w:rPr>
          <w:rFonts w:hint="eastAsia"/>
        </w:rPr>
        <w:t>学校项目完成土地选址，市第一养老院项目完成项目建议书编制，市福利医院院区改造项目完成土地权属变更，武鸣区民政业务基地、青秀区凤翔社区综合养老服务中心项目、上林县养老院等项目的施工建设顺利推进，为全面落实民政项目建设与投资创造了良好条件。</w:t>
      </w:r>
    </w:p>
    <w:p w:rsidR="004F5F7E" w:rsidRDefault="004F5F7E" w:rsidP="004F5F7E">
      <w:pPr>
        <w:ind w:firstLineChars="200" w:firstLine="420"/>
      </w:pPr>
      <w:r>
        <w:rPr>
          <w:rFonts w:hint="eastAsia"/>
        </w:rPr>
        <w:t>【亮点三】开通全区首个低保对象、特困人员身份识别电子证照，提升社会救助成效</w:t>
      </w:r>
    </w:p>
    <w:p w:rsidR="004F5F7E" w:rsidRDefault="004F5F7E" w:rsidP="004F5F7E">
      <w:pPr>
        <w:ind w:firstLineChars="200" w:firstLine="420"/>
      </w:pPr>
      <w:r>
        <w:t>2022</w:t>
      </w:r>
      <w:r>
        <w:t>年</w:t>
      </w:r>
      <w:r>
        <w:t>8</w:t>
      </w:r>
      <w:r>
        <w:t>月，南宁市发布《关于启用城乡最低生活保障、特困人员电子证照服务的通告》，成为全区首个开通低保对象、特困人员身份识别电子证照服务的城市。南宁市在享低保对象、特困人员在向有关部门申请水、电、燃气、学费等优惠待遇时，无需再到乡镇人民政府（街道办事处）开具纸质证明，只需使用手机通过</w:t>
      </w:r>
      <w:r>
        <w:t>“</w:t>
      </w:r>
      <w:r>
        <w:t>南宁数字民政</w:t>
      </w:r>
      <w:r>
        <w:t>”</w:t>
      </w:r>
      <w:r>
        <w:t>微信公众号出示电子证照，即可作为本人享受相应待遇的身份证明，电子证照和社会救助经办机构开具的纸质证明具有同等法律效力。自开通以来，全市共开具低保对象、特困人员电子证照</w:t>
      </w:r>
      <w:r>
        <w:t>2510</w:t>
      </w:r>
      <w:r>
        <w:t>份，实现</w:t>
      </w:r>
      <w:r>
        <w:t>“</w:t>
      </w:r>
      <w:r>
        <w:t>掌上办</w:t>
      </w:r>
      <w:r>
        <w:t>”“</w:t>
      </w:r>
      <w:r>
        <w:t>简易办</w:t>
      </w:r>
      <w:r>
        <w:t>”</w:t>
      </w:r>
      <w:r>
        <w:t>，免除了</w:t>
      </w:r>
      <w:r>
        <w:rPr>
          <w:rFonts w:hint="eastAsia"/>
        </w:rPr>
        <w:t>困难群众在不同部门间往返奔波的麻烦，进一步提升救助服务的可及性与便捷度，让改革成果惠及更多困难群众，群众的获得感和满意度显著提升。</w:t>
      </w:r>
    </w:p>
    <w:p w:rsidR="004F5F7E" w:rsidRDefault="004F5F7E" w:rsidP="004F5F7E">
      <w:pPr>
        <w:ind w:firstLineChars="200" w:firstLine="420"/>
      </w:pPr>
      <w:r>
        <w:rPr>
          <w:rFonts w:hint="eastAsia"/>
        </w:rPr>
        <w:t>【亮点四】构建“五个体系”，推动养老服务高质量发展</w:t>
      </w:r>
    </w:p>
    <w:p w:rsidR="004F5F7E" w:rsidRDefault="004F5F7E" w:rsidP="004F5F7E">
      <w:pPr>
        <w:ind w:firstLineChars="200" w:firstLine="420"/>
      </w:pPr>
      <w:r>
        <w:t>2022</w:t>
      </w:r>
      <w:r>
        <w:t>年，南宁市养老服务工作获得国务院督查激励；被列为国家积极应对人口老龄化重点联系城市；入选全国居家和社区基本养老服务能力提升项目地区。南宁市以构建</w:t>
      </w:r>
      <w:r>
        <w:t>“</w:t>
      </w:r>
      <w:r>
        <w:t>五个体系</w:t>
      </w:r>
      <w:r>
        <w:t>”</w:t>
      </w:r>
      <w:r>
        <w:t>为着力点，推动养老服务高质量发展。构建养老服务组织领导体系，市委、市政府高站位部署全市养老服务工作，建立南宁市养老服务设施建设工作专班，完善南宁市养老服务局际联席会议制度，成立南宁市养老服务指导和未成年人保护中心并配备</w:t>
      </w:r>
      <w:r>
        <w:t>20</w:t>
      </w:r>
      <w:r>
        <w:t>个事业编制。构建养老服务政策支撑体系，出台《南宁市养老服务业发展规划（</w:t>
      </w:r>
      <w:r>
        <w:t>2021-2035</w:t>
      </w:r>
      <w:r>
        <w:t>年）》等涵盖用地保障、财政补贴、医养融</w:t>
      </w:r>
      <w:r>
        <w:rPr>
          <w:rFonts w:hint="eastAsia"/>
        </w:rPr>
        <w:t>合、监督管理的养老服务支持政策，启动《南宁市居家养老服务条例》立法起草工作。构建养老服务设施体系，建立市、县区、乡镇（街道）、社区四级养老服务设施体系。构建居家养老服务供给体系，开设</w:t>
      </w:r>
      <w:r>
        <w:t>30</w:t>
      </w:r>
      <w:r>
        <w:t>个</w:t>
      </w:r>
      <w:r>
        <w:t>“</w:t>
      </w:r>
      <w:r>
        <w:t>长者饭堂</w:t>
      </w:r>
      <w:r>
        <w:t>”</w:t>
      </w:r>
      <w:r>
        <w:t>试点，在</w:t>
      </w:r>
      <w:r>
        <w:t>25</w:t>
      </w:r>
      <w:r>
        <w:t>个街道布局</w:t>
      </w:r>
      <w:r>
        <w:t>“</w:t>
      </w:r>
      <w:r>
        <w:t>幸福之家</w:t>
      </w:r>
      <w:r>
        <w:t>”</w:t>
      </w:r>
      <w:r>
        <w:t>开展助浴服务模式，为</w:t>
      </w:r>
      <w:r>
        <w:t>2006</w:t>
      </w:r>
      <w:r>
        <w:t>户特殊困难</w:t>
      </w:r>
      <w:r>
        <w:lastRenderedPageBreak/>
        <w:t>老年人家庭开展居家适老化改造，为全市</w:t>
      </w:r>
      <w:r>
        <w:t>1.6</w:t>
      </w:r>
      <w:r>
        <w:t>万五类老年人提供助餐、助洁、助浴、助医、助急等居家养老服务，建设</w:t>
      </w:r>
      <w:r>
        <w:t>15</w:t>
      </w:r>
      <w:r>
        <w:t>个社区医养结合服务机构。构建健康养老产业体系，引进泰康之家</w:t>
      </w:r>
      <w:r>
        <w:t>·</w:t>
      </w:r>
      <w:r>
        <w:t>桂园、华润悦年华颐养社区等重大健康养老产业项目，引进深圳优必选等老年产</w:t>
      </w:r>
      <w:r>
        <w:rPr>
          <w:rFonts w:hint="eastAsia"/>
        </w:rPr>
        <w:t>品用品知名企业，推动广西投资集团等具有示范带动性大型企业在南宁布局康养项目，推动规划建设中国</w:t>
      </w:r>
      <w:r>
        <w:t>-</w:t>
      </w:r>
      <w:r>
        <w:t>东盟银发经济产业园区和中国</w:t>
      </w:r>
      <w:r>
        <w:t>—</w:t>
      </w:r>
      <w:r>
        <w:t>东盟养老服务交易中心。打造形成兴宁三塘片区、五象新区、广西</w:t>
      </w:r>
      <w:r>
        <w:t>—</w:t>
      </w:r>
      <w:r>
        <w:t>东盟经济技术开发区大健康养老产业集聚区，逐步构建起环大明山健康产业带。</w:t>
      </w:r>
    </w:p>
    <w:p w:rsidR="004F5F7E" w:rsidRDefault="004F5F7E" w:rsidP="004F5F7E">
      <w:pPr>
        <w:ind w:firstLineChars="200" w:firstLine="420"/>
      </w:pPr>
      <w:r>
        <w:rPr>
          <w:rFonts w:hint="eastAsia"/>
        </w:rPr>
        <w:t>【亮点五】推进儿童福利机构优化提质，保障特殊儿童就学、康复、就业等合法权益</w:t>
      </w:r>
    </w:p>
    <w:p w:rsidR="004F5F7E" w:rsidRDefault="004F5F7E" w:rsidP="004F5F7E">
      <w:pPr>
        <w:ind w:firstLineChars="200" w:firstLine="420"/>
      </w:pPr>
      <w:r>
        <w:t>2022</w:t>
      </w:r>
      <w:r>
        <w:t>年</w:t>
      </w:r>
      <w:r>
        <w:t>10</w:t>
      </w:r>
      <w:r>
        <w:t>月</w:t>
      </w:r>
      <w:r>
        <w:t>18</w:t>
      </w:r>
      <w:r>
        <w:t>日开工新建南宁市儿童福利院，总投资</w:t>
      </w:r>
      <w:r>
        <w:t>19984.53</w:t>
      </w:r>
      <w:r>
        <w:t>万元，拟建</w:t>
      </w:r>
      <w:r>
        <w:t>4</w:t>
      </w:r>
      <w:r>
        <w:t>栋生活、医疗、康复、社工业务用楼，配套建设特殊教育学校</w:t>
      </w:r>
      <w:r>
        <w:t>2</w:t>
      </w:r>
      <w:r>
        <w:t>栋教学楼，建成后将进一步提升南宁市孤弃儿童养育、护理、医疗、康复、特殊教育以及困境儿童的扶助水平，提高福利机构服务质量。打造孤残青少年社会实践实训基地，为市社会福利院青少年开展鲜花选购、插花、饺子加工、茶道艺术、奶茶和小吃制作等销售和经营培训，为</w:t>
      </w:r>
      <w:r>
        <w:t>16</w:t>
      </w:r>
      <w:r>
        <w:t>岁以上的青少年开展绘画基础、掐丝工艺、景泰蓝制作工艺、研学授课等培训和制作。目前共有</w:t>
      </w:r>
      <w:r>
        <w:t>20</w:t>
      </w:r>
      <w:r>
        <w:t>名轻中度残疾青少年在基地进行社会实践</w:t>
      </w:r>
      <w:r>
        <w:rPr>
          <w:rFonts w:hint="eastAsia"/>
        </w:rPr>
        <w:t>实训，往后将为他们提供</w:t>
      </w:r>
      <w:r>
        <w:t>3-5</w:t>
      </w:r>
      <w:r>
        <w:t>个实习工作岗位，并组织优秀学员参加相关职业证书考试，进一步增强孤残青少年的社会实践能力。</w:t>
      </w:r>
    </w:p>
    <w:p w:rsidR="004F5F7E" w:rsidRDefault="004F5F7E" w:rsidP="004F5F7E">
      <w:pPr>
        <w:ind w:firstLineChars="200" w:firstLine="420"/>
      </w:pPr>
      <w:r>
        <w:rPr>
          <w:rFonts w:hint="eastAsia"/>
        </w:rPr>
        <w:t>【亮点六】推行七项清单，持续推动基层治理减负增效</w:t>
      </w:r>
    </w:p>
    <w:p w:rsidR="004F5F7E" w:rsidRDefault="004F5F7E" w:rsidP="004F5F7E">
      <w:pPr>
        <w:ind w:firstLineChars="200" w:firstLine="420"/>
      </w:pPr>
      <w:r>
        <w:rPr>
          <w:rFonts w:hint="eastAsia"/>
        </w:rPr>
        <w:t>贯彻落实《中共南宁市委</w:t>
      </w:r>
      <w:r>
        <w:rPr>
          <w:rFonts w:ascii="MS Mincho" w:eastAsia="MS Mincho" w:hAnsi="MS Mincho" w:cs="MS Mincho" w:hint="eastAsia"/>
        </w:rPr>
        <w:t>  </w:t>
      </w:r>
      <w:r>
        <w:t>南宁市人民政府印发〈关于新时代党建引领基层治理的实施方案〉的通知》精神，</w:t>
      </w:r>
      <w:r>
        <w:t>12</w:t>
      </w:r>
      <w:r>
        <w:t>月</w:t>
      </w:r>
      <w:r>
        <w:t>29</w:t>
      </w:r>
      <w:r>
        <w:t>日南宁市民政局会同市委组织部、农办，市司法局、农业农村局印发《南宁市基层群众性自治组织依法自治事项清单、依法协助政府工作事项准入清单、依法协助政务服务事项准入清单、出具证明事项准入清单、服务场所挂牌清单、减负措施清单和不应由村（社区）承担工作事项清单（试行）》，共梳理村民委员会依法自治事项</w:t>
      </w:r>
      <w:r>
        <w:t>26</w:t>
      </w:r>
      <w:r>
        <w:t>项，居民委员会依法自治事项</w:t>
      </w:r>
      <w:r>
        <w:t>16</w:t>
      </w:r>
      <w:r>
        <w:t>项，村（居）民委员会依法协助政府工作事项</w:t>
      </w:r>
      <w:r>
        <w:t>44</w:t>
      </w:r>
      <w:r>
        <w:t>项，依法协助政务服务事项</w:t>
      </w:r>
      <w:r>
        <w:t>18</w:t>
      </w:r>
      <w:r>
        <w:t>项，出具</w:t>
      </w:r>
      <w:r>
        <w:rPr>
          <w:rFonts w:hint="eastAsia"/>
        </w:rPr>
        <w:t>证明事项</w:t>
      </w:r>
      <w:r>
        <w:t>4</w:t>
      </w:r>
      <w:r>
        <w:t>项，服务场所挂牌共</w:t>
      </w:r>
      <w:r>
        <w:t>3</w:t>
      </w:r>
      <w:r>
        <w:t>类</w:t>
      </w:r>
      <w:r>
        <w:t>36</w:t>
      </w:r>
      <w:r>
        <w:t>项，并明确</w:t>
      </w:r>
      <w:r>
        <w:t>9</w:t>
      </w:r>
      <w:r>
        <w:t>项减负措施和</w:t>
      </w:r>
      <w:r>
        <w:t>8</w:t>
      </w:r>
      <w:r>
        <w:t>类不应由村（社区）承担工作事项，全面清理规范村（社区）组织活动场所挂牌和出具证明事项等，依法依规为基层群众性自治组织明责、赋能、减负、增效，进一步加强村（居）民委员会标准化规范化建设。</w:t>
      </w:r>
    </w:p>
    <w:p w:rsidR="004F5F7E" w:rsidRDefault="004F5F7E" w:rsidP="004F5F7E">
      <w:pPr>
        <w:ind w:firstLineChars="200" w:firstLine="420"/>
      </w:pPr>
      <w:r>
        <w:rPr>
          <w:rFonts w:hint="eastAsia"/>
        </w:rPr>
        <w:t>【亮点七】升级改造南宁市社会组织孵化基地，加强社会组织孵化培育</w:t>
      </w:r>
    </w:p>
    <w:p w:rsidR="004F5F7E" w:rsidRDefault="004F5F7E" w:rsidP="004F5F7E">
      <w:pPr>
        <w:ind w:firstLineChars="200" w:firstLine="420"/>
      </w:pPr>
      <w:r>
        <w:rPr>
          <w:rFonts w:hint="eastAsia"/>
        </w:rPr>
        <w:t>投入</w:t>
      </w:r>
      <w:r>
        <w:t>230</w:t>
      </w:r>
      <w:r>
        <w:t>多万元对南宁市社会组织孵化基地进行升级改造，全新规划空间功能布局，设置一站式服务区、展示交流区、业务洽谈区、培育办公区、共享办公区、市本级优秀社会组织独立办公区、引进国内外优秀品牌社会组织独立办公区、多功能会议室、党建活动室等，无偿为社会组织提供完善的入驻办公、业务洽谈与咨询、服务开展等硬件支持。一年来，孵化基地吸纳</w:t>
      </w:r>
      <w:r>
        <w:t>27</w:t>
      </w:r>
      <w:r>
        <w:t>家社会组织入驻，组织开展社会组织公益创投大赛评选出</w:t>
      </w:r>
      <w:r>
        <w:t>10</w:t>
      </w:r>
      <w:r>
        <w:t>个公益创投项目，并给予每个项目</w:t>
      </w:r>
      <w:r>
        <w:t>3—8</w:t>
      </w:r>
      <w:r>
        <w:t>万元资金支持，举办社会组织品牌讲坛，开展党建、项目实施、财务管理等专题培训，引导社会组织提</w:t>
      </w:r>
      <w:r>
        <w:rPr>
          <w:rFonts w:hint="eastAsia"/>
        </w:rPr>
        <w:t>升内部治理、项目策划、资源筹集、人才队伍建设等方面能力，为全市社会组织搭建起“党建引领、资源整合、协同联动”的服务平台。截至目前，全市社会组织达</w:t>
      </w:r>
      <w:r>
        <w:t>4868</w:t>
      </w:r>
      <w:r>
        <w:t>家。</w:t>
      </w:r>
    </w:p>
    <w:p w:rsidR="004F5F7E" w:rsidRDefault="004F5F7E" w:rsidP="004F5F7E">
      <w:pPr>
        <w:ind w:firstLineChars="200" w:firstLine="420"/>
      </w:pPr>
      <w:r>
        <w:rPr>
          <w:rFonts w:hint="eastAsia"/>
        </w:rPr>
        <w:t>【亮点八】加强南宁市慈善总会建设，推动慈善事业高质量发展</w:t>
      </w:r>
    </w:p>
    <w:p w:rsidR="004F5F7E" w:rsidRDefault="004F5F7E" w:rsidP="004F5F7E">
      <w:pPr>
        <w:ind w:firstLineChars="200" w:firstLine="420"/>
      </w:pPr>
      <w:r>
        <w:rPr>
          <w:rFonts w:hint="eastAsia"/>
        </w:rPr>
        <w:t>改造慈善总会服务场所，加强慈善专员人才队伍建设。参照公务员考录流程，面向社会公开招聘</w:t>
      </w:r>
      <w:r>
        <w:t>7</w:t>
      </w:r>
      <w:r>
        <w:t>名慈善专员，南宁市慈善总会专职人员达到</w:t>
      </w:r>
      <w:r>
        <w:t>13</w:t>
      </w:r>
      <w:r>
        <w:t>名。坚持</w:t>
      </w:r>
      <w:r>
        <w:t>“</w:t>
      </w:r>
      <w:r>
        <w:t>请进来、走出去</w:t>
      </w:r>
      <w:r>
        <w:t>”</w:t>
      </w:r>
      <w:r>
        <w:t>，建立省外、区内慈善组织联络机制，为外地企业搭建捐赠通联平台，为业务合作提供便利条件，发挥慈善行业跨地域捐赠职能。全年开展</w:t>
      </w:r>
      <w:r>
        <w:t>“</w:t>
      </w:r>
      <w:r>
        <w:t>携手做慈善</w:t>
      </w:r>
      <w:r>
        <w:t xml:space="preserve"> </w:t>
      </w:r>
      <w:r>
        <w:t>传播真善美</w:t>
      </w:r>
      <w:r>
        <w:t>”</w:t>
      </w:r>
      <w:r>
        <w:t>、</w:t>
      </w:r>
      <w:r>
        <w:t>“</w:t>
      </w:r>
      <w:r>
        <w:t>慈善法科普</w:t>
      </w:r>
      <w:r>
        <w:t>”</w:t>
      </w:r>
      <w:r>
        <w:t>等主题活动</w:t>
      </w:r>
      <w:r>
        <w:t>21</w:t>
      </w:r>
      <w:r>
        <w:t>场次，并通过中央广播电视总台、人民日报、央广网等中央主流媒体进行宣传推广，进一步提升南宁慈善公信力和影响力。南宁市</w:t>
      </w:r>
      <w:r>
        <w:t>2022</w:t>
      </w:r>
      <w:r>
        <w:t>年中华慈善日</w:t>
      </w:r>
      <w:r>
        <w:t>“</w:t>
      </w:r>
      <w:r>
        <w:t>汇聚慈善力量</w:t>
      </w:r>
      <w:r>
        <w:rPr>
          <w:rFonts w:ascii="MS Mincho" w:eastAsia="MS Mincho" w:hAnsi="MS Mincho" w:cs="MS Mincho" w:hint="eastAsia"/>
        </w:rPr>
        <w:t> </w:t>
      </w:r>
      <w:r>
        <w:t>助力乡村振兴</w:t>
      </w:r>
      <w:r>
        <w:t>”</w:t>
      </w:r>
      <w:r>
        <w:t>活动捐赠款</w:t>
      </w:r>
      <w:r>
        <w:t xml:space="preserve"> 845.94</w:t>
      </w:r>
      <w:r>
        <w:t>万元，全年筹集善款达</w:t>
      </w:r>
      <w:r>
        <w:t>2541.62</w:t>
      </w:r>
      <w:r>
        <w:t>万元，开展</w:t>
      </w:r>
      <w:r>
        <w:t>“</w:t>
      </w:r>
      <w:r>
        <w:t>慈善情暖万家</w:t>
      </w:r>
      <w:r>
        <w:t>”“</w:t>
      </w:r>
      <w:r>
        <w:t>慈善助孤、助学、助医</w:t>
      </w:r>
      <w:r>
        <w:t>”</w:t>
      </w:r>
      <w:r>
        <w:t>等活动</w:t>
      </w:r>
      <w:r>
        <w:t>52</w:t>
      </w:r>
      <w:r>
        <w:t>项，支出</w:t>
      </w:r>
      <w:r>
        <w:t>2066.99</w:t>
      </w:r>
      <w:r>
        <w:t>万元，受助人群</w:t>
      </w:r>
      <w:r>
        <w:t>12000</w:t>
      </w:r>
      <w:r>
        <w:t>多人次。</w:t>
      </w:r>
    </w:p>
    <w:p w:rsidR="004F5F7E" w:rsidRDefault="004F5F7E" w:rsidP="004F5F7E">
      <w:pPr>
        <w:ind w:firstLineChars="200" w:firstLine="420"/>
      </w:pPr>
      <w:r>
        <w:rPr>
          <w:rFonts w:hint="eastAsia"/>
        </w:rPr>
        <w:t>【亮点九】“人工</w:t>
      </w:r>
      <w:r>
        <w:t>+</w:t>
      </w:r>
      <w:r>
        <w:t>自助销售</w:t>
      </w:r>
      <w:r>
        <w:t>”</w:t>
      </w:r>
      <w:r>
        <w:t>新模式开拓彩票销售新渠道</w:t>
      </w:r>
    </w:p>
    <w:p w:rsidR="004F5F7E" w:rsidRDefault="004F5F7E" w:rsidP="004F5F7E">
      <w:pPr>
        <w:ind w:firstLineChars="200" w:firstLine="420"/>
      </w:pPr>
      <w:r>
        <w:rPr>
          <w:rFonts w:hint="eastAsia"/>
        </w:rPr>
        <w:t>探索“人工</w:t>
      </w:r>
      <w:r>
        <w:t>+</w:t>
      </w:r>
      <w:r>
        <w:t>自助销售</w:t>
      </w:r>
      <w:r>
        <w:t>”</w:t>
      </w:r>
      <w:r>
        <w:t>新路子，开启便捷式销售终端自营新模式，即</w:t>
      </w:r>
      <w:r>
        <w:t>“</w:t>
      </w:r>
      <w:r>
        <w:t>以公司提供彩票资金技术，销售机构落实设备场地的合作经营</w:t>
      </w:r>
      <w:r>
        <w:t>”</w:t>
      </w:r>
      <w:r>
        <w:t>新模式，通过销量分成、场地租赁两种方式，</w:t>
      </w:r>
      <w:r>
        <w:t>2022</w:t>
      </w:r>
      <w:r>
        <w:t>年南宁市先后在市内各大型商超、商业综合体铺设</w:t>
      </w:r>
      <w:r>
        <w:t>48</w:t>
      </w:r>
      <w:r>
        <w:t>台便捷式销售终端，年内销量</w:t>
      </w:r>
      <w:r>
        <w:t>498.2</w:t>
      </w:r>
      <w:r>
        <w:t>万元。积极探索商业综合体实体店新模式，在蓝鲸世界、航洋国际、青秀万达、中山万象汇、五象万象汇等大型商业综合体开设了</w:t>
      </w:r>
      <w:r>
        <w:t>5</w:t>
      </w:r>
      <w:r>
        <w:t>家有别于传统福彩实体店的福利彩票形象店，月均销量超过</w:t>
      </w:r>
      <w:r>
        <w:t>70</w:t>
      </w:r>
      <w:r>
        <w:t>万元。福彩形象店内设有便捷式销售终端和人工销售柜台，以开放的环境布局、时尚的装饰风格、随</w:t>
      </w:r>
      <w:r>
        <w:rPr>
          <w:rFonts w:hint="eastAsia"/>
        </w:rPr>
        <w:t>处可见的福彩元素，同周边多业态融合，营造了既轻松愉悦又充满福彩温情的购彩氛围，成为福彩销售和品牌宣传的“新阵地”。截至</w:t>
      </w:r>
      <w:r>
        <w:t>2022</w:t>
      </w:r>
      <w:r>
        <w:t>年</w:t>
      </w:r>
      <w:r>
        <w:t>12</w:t>
      </w:r>
      <w:r>
        <w:t>月</w:t>
      </w:r>
      <w:r>
        <w:t>31</w:t>
      </w:r>
      <w:r>
        <w:t>日，南宁市全年累计销售即开票</w:t>
      </w:r>
      <w:r>
        <w:t>3.11</w:t>
      </w:r>
      <w:r>
        <w:t>亿元，同比增长</w:t>
      </w:r>
      <w:r>
        <w:t>19.3%</w:t>
      </w:r>
      <w:r>
        <w:t>，创南宁市即开票销量历史新高。</w:t>
      </w:r>
    </w:p>
    <w:p w:rsidR="004F5F7E" w:rsidRDefault="004F5F7E" w:rsidP="004F5F7E">
      <w:pPr>
        <w:ind w:firstLineChars="200" w:firstLine="420"/>
      </w:pPr>
      <w:r>
        <w:rPr>
          <w:rFonts w:hint="eastAsia"/>
        </w:rPr>
        <w:t>【亮点十】广西首个公园式婚姻登记处在南宁市西乡塘区启用</w:t>
      </w:r>
    </w:p>
    <w:p w:rsidR="004F5F7E" w:rsidRDefault="004F5F7E" w:rsidP="004F5F7E">
      <w:pPr>
        <w:ind w:firstLineChars="200" w:firstLine="420"/>
      </w:pPr>
      <w:r>
        <w:t>2022</w:t>
      </w:r>
      <w:r>
        <w:t>年</w:t>
      </w:r>
      <w:r>
        <w:t>10</w:t>
      </w:r>
      <w:r>
        <w:t>月</w:t>
      </w:r>
      <w:r>
        <w:t>31</w:t>
      </w:r>
      <w:r>
        <w:t>日，广西首个公园式婚姻登记处在南宁市西乡塘区江北公园上尧码头正式揭牌启用。西乡塘区民政局婚姻登记处进驻公园办证，开展婚俗改革宣传是南宁市</w:t>
      </w:r>
      <w:r>
        <w:t>2022</w:t>
      </w:r>
      <w:r>
        <w:t>年三个首批婚俗改革试点工作之一，以党建引领婚俗改革为切入点，按照国家</w:t>
      </w:r>
      <w:r>
        <w:t>5A</w:t>
      </w:r>
      <w:r>
        <w:t>级婚姻登记机关标准进行规划布局，设置</w:t>
      </w:r>
      <w:r>
        <w:t>“4</w:t>
      </w:r>
      <w:r>
        <w:t>室</w:t>
      </w:r>
      <w:r>
        <w:t>1</w:t>
      </w:r>
      <w:r>
        <w:t>厅</w:t>
      </w:r>
      <w:r>
        <w:t>1</w:t>
      </w:r>
      <w:r>
        <w:t>广场</w:t>
      </w:r>
      <w:r>
        <w:t>1</w:t>
      </w:r>
      <w:r>
        <w:t>点</w:t>
      </w:r>
      <w:r>
        <w:t>”</w:t>
      </w:r>
      <w:r>
        <w:t>等功能区域，即结婚登记室、离婚调解室</w:t>
      </w:r>
      <w:r>
        <w:t>+</w:t>
      </w:r>
      <w:r>
        <w:t>离婚登记室、婚姻家庭辅导室、室内颁证室、移风易俗展示厅、婚俗文化宣传广场、户外结婚颁证点。围绕婚姻登记服务中心，建设</w:t>
      </w:r>
      <w:r>
        <w:t>“</w:t>
      </w:r>
      <w:r>
        <w:t>家风家训</w:t>
      </w:r>
      <w:r>
        <w:t>”</w:t>
      </w:r>
      <w:r>
        <w:t>文化宣传阵地，依托江北公园上尧码头周边的生态环境资源</w:t>
      </w:r>
      <w:r>
        <w:rPr>
          <w:rFonts w:hint="eastAsia"/>
        </w:rPr>
        <w:t>，设计家风家训宣传长廊，布局</w:t>
      </w:r>
      <w:r>
        <w:t>9</w:t>
      </w:r>
      <w:r>
        <w:t>个各具特色的幸福驿站，以传统美德为根基、以文明经典为向导、以时尚元素为引力进行重点打造，不仅提升了结婚登记的仪式感，也让</w:t>
      </w:r>
      <w:r>
        <w:t>“</w:t>
      </w:r>
      <w:r>
        <w:t>婚姻家庭传承良好家风家训</w:t>
      </w:r>
      <w:r>
        <w:t>”</w:t>
      </w:r>
      <w:r>
        <w:t>的观念浸润人心。</w:t>
      </w:r>
    </w:p>
    <w:p w:rsidR="004F5F7E" w:rsidRDefault="004F5F7E" w:rsidP="00904A8A">
      <w:pPr>
        <w:jc w:val="right"/>
      </w:pPr>
      <w:r>
        <w:rPr>
          <w:rFonts w:hint="eastAsia"/>
        </w:rPr>
        <w:t>南宁市民政局</w:t>
      </w:r>
      <w:r>
        <w:rPr>
          <w:rFonts w:hint="eastAsia"/>
        </w:rPr>
        <w:t>2023-1-7</w:t>
      </w:r>
    </w:p>
    <w:p w:rsidR="004F5F7E" w:rsidRDefault="004F5F7E" w:rsidP="005B6ABA">
      <w:pPr>
        <w:sectPr w:rsidR="004F5F7E" w:rsidSect="005B6ABA">
          <w:type w:val="continuous"/>
          <w:pgSz w:w="11906" w:h="16838" w:code="9"/>
          <w:pgMar w:top="1644" w:right="1236" w:bottom="1418" w:left="1814" w:header="851" w:footer="907" w:gutter="0"/>
          <w:pgNumType w:start="1"/>
          <w:cols w:space="425"/>
          <w:docGrid w:type="lines" w:linePitch="341" w:charSpace="2373"/>
        </w:sectPr>
      </w:pPr>
    </w:p>
    <w:p w:rsidR="00853487" w:rsidRDefault="00853487"/>
    <w:sectPr w:rsidR="008534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F5F7E"/>
    <w:rsid w:val="004F5F7E"/>
    <w:rsid w:val="008534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5F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5F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605</Words>
  <Characters>3453</Characters>
  <Application>Microsoft Office Word</Application>
  <DocSecurity>0</DocSecurity>
  <Lines>28</Lines>
  <Paragraphs>8</Paragraphs>
  <ScaleCrop>false</ScaleCrop>
  <Company>微软中国</Company>
  <LinksUpToDate>false</LinksUpToDate>
  <CharactersWithSpaces>4050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2023-02-02T01:18:00Z</dcterms:created>
</cp:coreProperties>
</file>