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EF3" w:rsidRDefault="00D86EF3" w:rsidP="002B2897">
      <w:pPr>
        <w:pStyle w:val="1"/>
      </w:pPr>
      <w:r w:rsidRPr="002B2897">
        <w:rPr>
          <w:rFonts w:hint="eastAsia"/>
        </w:rPr>
        <w:t>吉林松原积极打造“党建</w:t>
      </w:r>
      <w:r w:rsidRPr="002B2897">
        <w:t>+市场监管</w:t>
      </w:r>
      <w:r w:rsidRPr="002B2897">
        <w:t>”</w:t>
      </w:r>
      <w:r w:rsidRPr="002B2897">
        <w:t>特色品牌</w:t>
      </w:r>
    </w:p>
    <w:p w:rsidR="00D86EF3" w:rsidRDefault="00D86EF3" w:rsidP="00D86EF3">
      <w:pPr>
        <w:ind w:firstLineChars="200" w:firstLine="420"/>
        <w:jc w:val="left"/>
      </w:pPr>
      <w:r>
        <w:t>12</w:t>
      </w:r>
      <w:r>
        <w:t>月</w:t>
      </w:r>
      <w:r>
        <w:t>27</w:t>
      </w:r>
      <w:r>
        <w:t>日，记者从吉林省松原市市场监督管理局获悉，</w:t>
      </w:r>
      <w:r>
        <w:t>2022</w:t>
      </w:r>
      <w:r>
        <w:t>年，该局以党建工作为抓手，以优质服务为中心，以依法监管为路径，积极创建</w:t>
      </w:r>
      <w:r>
        <w:t>“</w:t>
      </w:r>
      <w:r>
        <w:t>党建</w:t>
      </w:r>
      <w:r>
        <w:t>+</w:t>
      </w:r>
      <w:r>
        <w:t>市场监管</w:t>
      </w:r>
      <w:r>
        <w:t>”</w:t>
      </w:r>
      <w:r>
        <w:t>特色品牌，局党组总体谋划、统一推进，机关党委积极协调、认真部署，各党支部结合实际、深度融合，形成分级负责、多头创建的格局，全局上下一心，认真理清思路，不断细化目标，持续强化措施，真正把党建引领体现到落实全面从严治党、加快市场监管具体实践中。</w:t>
      </w:r>
    </w:p>
    <w:p w:rsidR="00D86EF3" w:rsidRDefault="00D86EF3" w:rsidP="00D86EF3">
      <w:pPr>
        <w:ind w:firstLineChars="200" w:firstLine="420"/>
        <w:jc w:val="left"/>
      </w:pPr>
      <w:r>
        <w:rPr>
          <w:rFonts w:hint="eastAsia"/>
        </w:rPr>
        <w:t>真抓实干</w:t>
      </w:r>
      <w:r>
        <w:t xml:space="preserve"> </w:t>
      </w:r>
      <w:r>
        <w:t>全力维护良好市场秩序</w:t>
      </w:r>
    </w:p>
    <w:p w:rsidR="00D86EF3" w:rsidRDefault="00D86EF3" w:rsidP="00D86EF3">
      <w:pPr>
        <w:ind w:firstLineChars="200" w:firstLine="420"/>
        <w:jc w:val="left"/>
      </w:pPr>
      <w:r>
        <w:rPr>
          <w:rFonts w:hint="eastAsia"/>
        </w:rPr>
        <w:t>据松原市市场监管局局长田超介绍，疫情防控期间，该局积极发挥党建引领作用，全力打造“党建</w:t>
      </w:r>
      <w:r>
        <w:t>+</w:t>
      </w:r>
      <w:r>
        <w:t>市场监管</w:t>
      </w:r>
      <w:r>
        <w:t>”</w:t>
      </w:r>
      <w:r>
        <w:t>特色品牌，结合工作实际，认真落实国家和省两级市场监管部门及市委、市政府疫情防控的工作部署，上下并肩作战、携手抗</w:t>
      </w:r>
      <w:r>
        <w:t>“</w:t>
      </w:r>
      <w:r>
        <w:t>疫</w:t>
      </w:r>
      <w:r>
        <w:t>”</w:t>
      </w:r>
      <w:r>
        <w:t>，深入集贸市场，查禁野生动物交易；深入医院药店，检查防控用品，确保市场供应；深入饭店商超，落实防疫措施，消除传染隐患</w:t>
      </w:r>
      <w:r>
        <w:t>;</w:t>
      </w:r>
      <w:r>
        <w:t>加强值班值守，受理消费者咨询、投诉、举报，稳定消费者情绪；检查生产流通，打击囤积居奇，严查商品质量；发布消费警示，张贴提醒告诫，维护百姓权益；尽全力平抑物价、保障基本民生。该局干部</w:t>
      </w:r>
      <w:r>
        <w:rPr>
          <w:rFonts w:hint="eastAsia"/>
        </w:rPr>
        <w:t>职工尽职尽责，采取多项举措，全力构建起一道道守护市场秩序、守护人民群众安全的防线，为坚决遏制疫情扩散贡献了市场监管力量。</w:t>
      </w:r>
    </w:p>
    <w:p w:rsidR="00D86EF3" w:rsidRDefault="00D86EF3" w:rsidP="00D86EF3">
      <w:pPr>
        <w:ind w:firstLineChars="200" w:firstLine="420"/>
        <w:jc w:val="left"/>
      </w:pPr>
      <w:r>
        <w:rPr>
          <w:rFonts w:hint="eastAsia"/>
        </w:rPr>
        <w:t>不断加大助企纾困力度。统筹经济社会发展，积极落实行政审批、信用修复、纾困解难等相关政策，为市场主体复工复产提供政策支持。持续加大对保供单位监管力度，要求保供单位严把“六关”，即严把员工健康上岗关、严把顾客排查登记关、严把经营场所管控关、严把禁售商品管理关、严把销售商品价格关、严把应急情况处置关。强化冷链食品管控，重点抓报备、集中监管仓闭环管理、流通“三专”管控等重点环节。加强疫情期间价格监管，截至目前，共检查相关市场主体</w:t>
      </w:r>
      <w:r>
        <w:t>13560</w:t>
      </w:r>
      <w:r>
        <w:t>户次，发放价格提醒告诫书</w:t>
      </w:r>
      <w:r>
        <w:t>1474</w:t>
      </w:r>
      <w:r>
        <w:t>份，约谈市场主体</w:t>
      </w:r>
      <w:r>
        <w:t>3</w:t>
      </w:r>
      <w:r>
        <w:t>户。强化监管执法，松原市市场</w:t>
      </w:r>
      <w:r>
        <w:rPr>
          <w:rFonts w:hint="eastAsia"/>
        </w:rPr>
        <w:t>监管局执法人员始终坚持下沉执法一线，通过“日常检查</w:t>
      </w:r>
      <w:r>
        <w:t>+</w:t>
      </w:r>
      <w:r>
        <w:t>夜检</w:t>
      </w:r>
      <w:r>
        <w:t>”</w:t>
      </w:r>
      <w:r>
        <w:t>模式实现无缝隙、全覆盖监管。基层分局与执法支队协作联动，监管人员同执法人员联合检查，将日常监管与执法办案有机融合，形成监管与办案齐抓共管、一体推进、快查快办的工作模式。</w:t>
      </w:r>
    </w:p>
    <w:p w:rsidR="00D86EF3" w:rsidRDefault="00D86EF3" w:rsidP="00D86EF3">
      <w:pPr>
        <w:ind w:firstLineChars="200" w:firstLine="420"/>
        <w:jc w:val="left"/>
      </w:pPr>
      <w:r>
        <w:rPr>
          <w:rFonts w:hint="eastAsia"/>
        </w:rPr>
        <w:t>党员争先</w:t>
      </w:r>
      <w:r>
        <w:t xml:space="preserve"> </w:t>
      </w:r>
      <w:r>
        <w:t>引领机关干部下沉监管一线</w:t>
      </w:r>
    </w:p>
    <w:p w:rsidR="00D86EF3" w:rsidRDefault="00D86EF3" w:rsidP="00D86EF3">
      <w:pPr>
        <w:ind w:firstLineChars="200" w:firstLine="420"/>
        <w:jc w:val="left"/>
      </w:pPr>
      <w:r>
        <w:rPr>
          <w:rFonts w:hint="eastAsia"/>
        </w:rPr>
        <w:t>松原市市场监管局持续推动党建工作与中心工作、重点工作、日常工作有机融合，不断加强党建品牌引领，充分发挥基层党组织战斗堡垒作用和党员先锋模范作用，团结带领党员和广大干部职工积极投入监管一线，担当作为，真抓实干。在当前疫情防控、创文和基层监管工作压力持续加大的前提下，党员同志冲锋在前，亮身份、做表率、当先锋，第一时间下沉到基层市场监管所，协助开展市场监管工作，引领市局机关、综合执法支队全员参与，深入监管一线，实行“网格化”监管模式，按分工组织落实，监管职责具体到人，与基层所监管人员共同开展监管工作。建立健全日常监管和集中监管工作台账，定期发放、回收、统计、分析检查记录表等工作台账，做到对辖区各类市场主体登记、造册、建立微信工作群，做到情况清、底数明。仅</w:t>
      </w:r>
      <w:r>
        <w:t>9</w:t>
      </w:r>
      <w:r>
        <w:t>月份，组织下沉基层监管所对重点领域开展日常监督检查及疫情防控检查</w:t>
      </w:r>
      <w:r>
        <w:t>2500</w:t>
      </w:r>
      <w:r>
        <w:t>余人次，检查餐饮企业</w:t>
      </w:r>
      <w:r>
        <w:t>1800</w:t>
      </w:r>
      <w:r>
        <w:t>余户、药店</w:t>
      </w:r>
      <w:r>
        <w:t>450</w:t>
      </w:r>
      <w:r>
        <w:t>余户、超市</w:t>
      </w:r>
      <w:r>
        <w:t>200</w:t>
      </w:r>
      <w:r>
        <w:t>余户，发现问题隐患</w:t>
      </w:r>
      <w:r>
        <w:t>90</w:t>
      </w:r>
      <w:r>
        <w:t>余个，现场要求商户立即整改，目前已全部整改完毕。</w:t>
      </w:r>
    </w:p>
    <w:p w:rsidR="00D86EF3" w:rsidRDefault="00D86EF3" w:rsidP="00D86EF3">
      <w:pPr>
        <w:ind w:firstLineChars="200" w:firstLine="420"/>
        <w:jc w:val="left"/>
      </w:pPr>
      <w:r>
        <w:rPr>
          <w:rFonts w:hint="eastAsia"/>
        </w:rPr>
        <w:t>心系群众</w:t>
      </w:r>
      <w:r>
        <w:t xml:space="preserve"> </w:t>
      </w:r>
      <w:r>
        <w:t>切实解决老百姓</w:t>
      </w:r>
      <w:r>
        <w:t xml:space="preserve"> “</w:t>
      </w:r>
      <w:r>
        <w:t>急难愁盼</w:t>
      </w:r>
      <w:r>
        <w:t>”</w:t>
      </w:r>
      <w:r>
        <w:t>问题</w:t>
      </w:r>
    </w:p>
    <w:p w:rsidR="00D86EF3" w:rsidRDefault="00D86EF3" w:rsidP="00D86EF3">
      <w:pPr>
        <w:ind w:firstLineChars="200" w:firstLine="420"/>
        <w:jc w:val="left"/>
      </w:pPr>
      <w:r>
        <w:rPr>
          <w:rFonts w:hint="eastAsia"/>
        </w:rPr>
        <w:t>在“党建</w:t>
      </w:r>
      <w:r>
        <w:t>+</w:t>
      </w:r>
      <w:r>
        <w:t>市场监管</w:t>
      </w:r>
      <w:r>
        <w:t>”</w:t>
      </w:r>
      <w:r>
        <w:t>品牌创建工作中，该局立足职能，结合工作实际，围绕便民利民措施等</w:t>
      </w:r>
      <w:r>
        <w:lastRenderedPageBreak/>
        <w:t>方面，从与老百姓切身利益密切相关的问题抓起，认真开展</w:t>
      </w:r>
      <w:r>
        <w:t>“</w:t>
      </w:r>
      <w:r>
        <w:t>我为群众办实事</w:t>
      </w:r>
      <w:r>
        <w:t>”</w:t>
      </w:r>
      <w:r>
        <w:t>活动，切实解决好群众的</w:t>
      </w:r>
      <w:r>
        <w:t>“</w:t>
      </w:r>
      <w:r>
        <w:t>急难愁盼</w:t>
      </w:r>
      <w:r>
        <w:t>”</w:t>
      </w:r>
      <w:r>
        <w:t>。做好疫情严格管控期间住宅小区电梯困人应急救援保障工作，</w:t>
      </w:r>
      <w:r>
        <w:t>4</w:t>
      </w:r>
      <w:r>
        <w:t>月份，松原市市场监管局派出分局分别组织成立一支由</w:t>
      </w:r>
      <w:r>
        <w:t>2</w:t>
      </w:r>
      <w:r>
        <w:t>个电梯维保人员组成的电梯困人救援应急小组，发放临时通行证，负责本辖区内电梯发生困人的应急救援工作，有效解决因疫情管控维保人员不能流动造成的救援困难问题。</w:t>
      </w:r>
      <w:r>
        <w:t>5—6</w:t>
      </w:r>
      <w:r>
        <w:t>月份，为辖区内企业开展压力仪表和衡器检定，为企业复工复产提供</w:t>
      </w:r>
      <w:r>
        <w:rPr>
          <w:rFonts w:hint="eastAsia"/>
        </w:rPr>
        <w:t>了有力保障。</w:t>
      </w:r>
    </w:p>
    <w:p w:rsidR="00D86EF3" w:rsidRDefault="00D86EF3" w:rsidP="00D86EF3">
      <w:pPr>
        <w:ind w:firstLineChars="200" w:firstLine="420"/>
        <w:jc w:val="left"/>
      </w:pPr>
      <w:r>
        <w:rPr>
          <w:rFonts w:hint="eastAsia"/>
        </w:rPr>
        <w:t>便民利民，企业开办容缺办理。对长春金拱门食品有限公司松原市东镇东路购物公园分店企业开办进行容缺办理，该企业在长春市通过互联网登录“</w:t>
      </w:r>
      <w:r>
        <w:t>e</w:t>
      </w:r>
      <w:r>
        <w:t>窗通</w:t>
      </w:r>
      <w:r>
        <w:t>”</w:t>
      </w:r>
      <w:r>
        <w:t>进行登记注册时，在其承诺后续以邮寄方式补齐纸质材料的情况下，为其提供了容缺办理服务，帮助企业避免了长春松原两地</w:t>
      </w:r>
      <w:r>
        <w:t>“</w:t>
      </w:r>
      <w:r>
        <w:t>往返跑</w:t>
      </w:r>
      <w:r>
        <w:t>”</w:t>
      </w:r>
      <w:r>
        <w:t>问题，切实解决企业、群众的实际困难。</w:t>
      </w:r>
    </w:p>
    <w:p w:rsidR="00D86EF3" w:rsidRDefault="00D86EF3" w:rsidP="00D86EF3">
      <w:pPr>
        <w:ind w:firstLineChars="200" w:firstLine="420"/>
        <w:jc w:val="left"/>
      </w:pPr>
      <w:r>
        <w:rPr>
          <w:rFonts w:hint="eastAsia"/>
        </w:rPr>
        <w:t>下一步，该局将通过锻造党建品牌，不断提升党建工作引领力、创新力、感召力和生命力，把党建优势转化为发展优势，重点引导各支部聚焦中心任务抓品牌建设，确保中心工作安排部署到哪里，党建品牌的活动载体就扩充到哪里。同时，把群众的满意度作为衡量党建品牌塑造成效的标准，努力使“党建</w:t>
      </w:r>
      <w:r>
        <w:t>+</w:t>
      </w:r>
      <w:r>
        <w:t>市场监管</w:t>
      </w:r>
      <w:r>
        <w:t>”</w:t>
      </w:r>
      <w:r>
        <w:t>党建品牌赢得社会群众的认可与支持。</w:t>
      </w:r>
    </w:p>
    <w:p w:rsidR="00D86EF3" w:rsidRDefault="00D86EF3" w:rsidP="00D86EF3">
      <w:pPr>
        <w:ind w:firstLineChars="200" w:firstLine="420"/>
        <w:jc w:val="right"/>
      </w:pPr>
      <w:r w:rsidRPr="00D706EE">
        <w:rPr>
          <w:rFonts w:hint="eastAsia"/>
        </w:rPr>
        <w:t>中国消费网</w:t>
      </w:r>
      <w:r>
        <w:rPr>
          <w:rFonts w:hint="eastAsia"/>
        </w:rPr>
        <w:t>2022-12-27</w:t>
      </w:r>
    </w:p>
    <w:p w:rsidR="00D86EF3" w:rsidRDefault="00D86EF3" w:rsidP="00686FFE">
      <w:pPr>
        <w:sectPr w:rsidR="00D86EF3" w:rsidSect="00686FFE">
          <w:type w:val="continuous"/>
          <w:pgSz w:w="11906" w:h="16838"/>
          <w:pgMar w:top="1644" w:right="1236" w:bottom="1418" w:left="1814" w:header="851" w:footer="907" w:gutter="0"/>
          <w:pgNumType w:start="1"/>
          <w:cols w:space="720"/>
          <w:docGrid w:type="lines" w:linePitch="341" w:charSpace="2373"/>
        </w:sectPr>
      </w:pPr>
    </w:p>
    <w:p w:rsidR="00611F15" w:rsidRDefault="00611F15"/>
    <w:sectPr w:rsidR="00611F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86EF3"/>
    <w:rsid w:val="00611F15"/>
    <w:rsid w:val="00D86E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6E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6E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295</Words>
  <Characters>1683</Characters>
  <Application>Microsoft Office Word</Application>
  <DocSecurity>0</DocSecurity>
  <Lines>14</Lines>
  <Paragraphs>3</Paragraphs>
  <ScaleCrop>false</ScaleCrop>
  <Company>Microsoft</Company>
  <LinksUpToDate>false</LinksUpToDate>
  <CharactersWithSpaces>1975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2023-02-03T03:24:00Z</dcterms:created>
</cp:coreProperties>
</file>