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FA" w:rsidRDefault="00DE05FA" w:rsidP="00544C61">
      <w:pPr>
        <w:pStyle w:val="1"/>
      </w:pPr>
      <w:r w:rsidRPr="00544C61">
        <w:rPr>
          <w:rFonts w:hint="eastAsia"/>
        </w:rPr>
        <w:t>廊坊：加快建设京津冀协同发展典范城市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廊坊市以构筑领导带头、专家示范、市县联动、部门跟进、村街覆盖的多层次、立体化格局积蓄发展新动能，全力推动廊坊在京津冀协同发展上走在河北省前列。力争到</w:t>
      </w:r>
      <w:r>
        <w:t>2035</w:t>
      </w:r>
      <w:r>
        <w:t>年，全面建成京津冀协同发展典范城市，为全面建成经济强省、美丽河北贡献廊坊力量。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发挥区域优势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在服务支持重大国家战略中加快发展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廊坊坚决发掘用好京津辐射带动作用，推动交通、产业、生态等重点领域实现新突破，努力把廊坊打造成为与北京时空距离近、一体化同城发展佳、通勤人员服务优的城市。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打造北三县与通州区一体化高质量发展示范区。廊坊不折不扣贯彻“四统一”要求，全面落实国务院批复的《推动北京市通州区与河北省三河、大厂、香河三县市一体化高质量发展总体方案》，积极推动“一方案三清单”落地实施，加快推进跨界道路和轨道交通建设，深入开展一体化联合招商活动，强化北运河文旅开发合作，积极协调北京的教育、医疗、养老资源向北三县延伸布局，持续引进“京标服务”参与北三县市政建设运营，在服务支持北京城市副中心建设中加快发展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全力打造临空经济区新增长极。廊坊加快推进市政设施、公共服务设施、生态建设等重点工程和外联路网建设，切实增强对临空经济项目的吸附力和承载力。加强与北京市的沟通对接和务实合作，在政务同标、资源共享、区域共管等方面大胆创新。充分发挥“三区叠加”优势，着力在招商引资、项目建设、对外开放等方面下功夫，大力发展临空产业，加快提升发展能级。力争到</w:t>
      </w:r>
      <w:r>
        <w:t>2035</w:t>
      </w:r>
      <w:r>
        <w:t>年，北京大兴国际机场临空经济区（廊坊）现代化、国际化水平显著提高，空港门户作用充分发挥，建成世界一流航空城并在全球形成重要影响，经济发展增长极作用彰显，</w:t>
      </w:r>
      <w:r>
        <w:t>“</w:t>
      </w:r>
      <w:r>
        <w:t>三区联动</w:t>
      </w:r>
      <w:r>
        <w:t>”</w:t>
      </w:r>
      <w:r>
        <w:t>取得重</w:t>
      </w:r>
      <w:r>
        <w:rPr>
          <w:rFonts w:hint="eastAsia"/>
        </w:rPr>
        <w:t>大成果，辐射带动廊坊全域高质量发展。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促进中南部县市与雄安新区联动发展。廊坊加快实施中南部县市规划修编，着力构建与雄安新区互联互通、高效便捷的交通网络，加快建设水脉相连、湿地相接、绿廊相通的区域生态体系，紧盯雄安产业链、供应链、创新链，推动更多高端企业落户，全面融入和服务雄安新区建设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锚定重点工程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加快打造现代商贸物流发展高地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廊坊坚决落实河北省委、省政府对廊坊发展的指示要求，站在保障国家供应链安全的高度，把大力发展现代商贸物流产业作为重点工程，着力建设“两枢纽、三基地”（全球航空物流枢纽、京津冀核心区铁路物流枢纽，中国北方现代商贸物流基地、全国快递北方总部基地、京津冀商贸与生活服务保障基地），加快打造现代商贸物流发展高地，奋力把区位优势转化为发展优势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建设物流强市。廊坊坚持全市“一盘棋”，用足用好专家咨询委员会，同步推进产业发展规划、产业实施路径编制和国土空间规划调整，构建各具特色、错位发展、相互支撑的产业发展格局，举全市之力加速破题开局，加快构筑背靠京津、辐射全国、面向全球的现代商贸物流体系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强化龙头引育。廊坊盯紧圆通、申通、中通、韵达、极兔等企业的北方总部基地项目，力促现代商贸物流产业提质提标提效提能；面向国内外物流企业开展精准招商，瞄准</w:t>
      </w:r>
      <w:r>
        <w:t>UPS</w:t>
      </w:r>
      <w:r>
        <w:t>、</w:t>
      </w:r>
      <w:r>
        <w:t>DHL</w:t>
      </w:r>
      <w:r>
        <w:t>等国际知名企业，大力引进现代商贸物流总部，吸引带动上下游企业，延伸拓展产业链条；借势临空发展，打造国际商贸物流</w:t>
      </w:r>
      <w:r>
        <w:t>CBD</w:t>
      </w:r>
      <w:r>
        <w:t>，快速形成总部集群集聚效应；着力办好跨境电商领域国际论坛等活动，充分发挥</w:t>
      </w:r>
      <w:r>
        <w:t>“</w:t>
      </w:r>
      <w:r>
        <w:t>展会</w:t>
      </w:r>
      <w:r>
        <w:t>+</w:t>
      </w:r>
      <w:r>
        <w:t>产业</w:t>
      </w:r>
      <w:r>
        <w:t>”</w:t>
      </w:r>
      <w:r>
        <w:t>的融合带动功能。截至目前，签约项目</w:t>
      </w:r>
      <w:r>
        <w:t>44</w:t>
      </w:r>
      <w:r>
        <w:t>个，总投资</w:t>
      </w:r>
      <w:r>
        <w:t>381</w:t>
      </w:r>
      <w:r>
        <w:t>亿元，在</w:t>
      </w:r>
      <w:r>
        <w:lastRenderedPageBreak/>
        <w:t>建项目</w:t>
      </w:r>
      <w:r>
        <w:t>34</w:t>
      </w:r>
      <w:r>
        <w:t>个，总投资</w:t>
      </w:r>
      <w:r>
        <w:t>263</w:t>
      </w:r>
      <w:r>
        <w:t>亿元。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补齐基础短板。廊坊充分发挥“区位</w:t>
      </w:r>
      <w:r>
        <w:t>+</w:t>
      </w:r>
      <w:r>
        <w:t>交通</w:t>
      </w:r>
      <w:r>
        <w:t>”</w:t>
      </w:r>
      <w:r>
        <w:t>优势，借势新机场、联通天津港，加快新增和改造提升高速路口工程建设，构建协同高效、绿色低碳、智能互联的交通运输体系，全面增强交通运输流通承载力，夯实产业发展的硬支撑。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完整准确全面贯彻新发展理念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开创高质量发展新局面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廊坊进一步解放思想、奋发进取，以高度责任感，把“坚决一点、快一点”作为工作要求，大力弘扬“严细深实准”的作风，把握自身发展的阶段性特征，完整准确全面贯彻新发展理念，积极服务和融入新发展格局，加快推动高质量发展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廊坊强化新型智慧城市总体设计，坚持实用导向，聚焦“善政、惠民、兴业”，全面提速新型智慧城市建设步伐，科学推进新型基础设施建设，统筹集约、共享、融合，打造“一网通办、一网统管、一码通城、一数聚产”</w:t>
      </w:r>
      <w:r>
        <w:t>4</w:t>
      </w:r>
      <w:r>
        <w:t>项核心能力，围绕社会治理、城市管理、公共服务、民生保障等重点领域，全面提升城市数字化转型发展，让城市更智慧、治理更高效、群众更便捷。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全面融入协同创新共同体建设，大幅提高研发投入强度，加速聚集科技型人才，全面提升科技成果孵化转化产业化能力，形成一批在国内外有影响力的创新型企业，努力建成科技强市、人才强市、数字廊坊。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把创新作为第一动力，加快推进以科技创新为核心的全面创新。吸引北京创新资源和先进要素，合作共建一批高水平研发平台；大力支持民营企业科技创新，全面落实研发费用加计扣除等普惠性政策；把发展数字产业作为重点，以数字赋能传统产业转型升级，加快数字产业化、产业数字化步伐，提升数字经济发展水平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努力建成制造强市、物流强市、质量强市，强化“项目优先”理念，加快构建现代化产业体系。大力发展“</w:t>
      </w:r>
      <w:r>
        <w:t>1+5”</w:t>
      </w:r>
      <w:r>
        <w:t>主导产业，做大做强</w:t>
      </w:r>
      <w:r>
        <w:t>“7+6”</w:t>
      </w:r>
      <w:r>
        <w:t>县域特色产业集群，推进战略性新兴产业加快发展，培育壮大</w:t>
      </w:r>
      <w:r>
        <w:t>13</w:t>
      </w:r>
      <w:r>
        <w:t>条重点产业链；深入开展</w:t>
      </w:r>
      <w:r>
        <w:t>“</w:t>
      </w:r>
      <w:r>
        <w:t>走千企、访万户、解难题、促发展</w:t>
      </w:r>
      <w:r>
        <w:t>”</w:t>
      </w:r>
      <w:r>
        <w:t>活动，促进民营经济发展壮大，推动上市公司数量年年攀升；持续开展对接央企深化合作行动，吸引一批央企二三级总部、研发机构等落户。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推进城乡融合发展，加快新型城镇化和农业农村现代化步伐。廊坊实施基层党建“领航工程”，坚持抓党建促乡村振兴、促基层治理，推动村级集体经济提质增量；大力发展都市现代农业，建设农产品供应基地和精深加工项目，深化农村改革，推动巩固拓展脱贫攻坚成果同乡村振兴有效衔接，全力建设美丽乡村；组织实施好特色产业“领跑者”计划，推动特色产业集群转型升级，壮大县域经济实力；聚焦城市功能和民生短板，实施城市更新行动，打造生产生活生态“三生融合”宜居之城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坚定不移深化改革开放，廊坊以深化“放管服”改革为重点，扎实推进财税体制改革，深化要素市场化改革，打造一批国家级、省级改革亮点、试点、示范点；用好自贸试验区和综合保税区平台，发展货物贸易、服务贸易、数字贸易；深挖</w:t>
      </w:r>
      <w:r>
        <w:t>14</w:t>
      </w:r>
      <w:r>
        <w:t>个省级以上园区潜力，建设经济发展的</w:t>
      </w:r>
      <w:r>
        <w:t>“</w:t>
      </w:r>
      <w:r>
        <w:t>高产田</w:t>
      </w:r>
      <w:r>
        <w:t>”</w:t>
      </w:r>
      <w:r>
        <w:t>；构建亲清政商关系，为企业提供贴心服务，让市场主体和群众依规办事不求人、方便快捷少跑腿。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廊坊立足拱卫首都环境安全、建设京津冀生态环境支撑区，打好蓝天、碧水、净土保卫战，广泛形成绿色生产生活方式，生态环境质量持续提升，天蓝地绿水秀景象成为廊坊名片，推动形成人与自然和谐共生的新格局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全力保障和改善民生，加快提升人民生活品质。力争到</w:t>
      </w:r>
      <w:r>
        <w:t>2035</w:t>
      </w:r>
      <w:r>
        <w:t>年，城乡居民人均可支配收入全省领先，扎实推动全体人民共同富裕取得新成效，基本公共服务实现均等化，养老事业、康复产业、健康产业蓬勃发展，医疗卫生服务水平显著提升，建成健康廊坊、乐享廊坊、宜居廊坊。</w:t>
      </w:r>
    </w:p>
    <w:p w:rsidR="00DE05FA" w:rsidRDefault="00DE05FA" w:rsidP="00DE05FA">
      <w:pPr>
        <w:ind w:firstLineChars="200" w:firstLine="420"/>
        <w:jc w:val="left"/>
      </w:pPr>
      <w:r>
        <w:rPr>
          <w:rFonts w:hint="eastAsia"/>
        </w:rPr>
        <w:t>迈上新征程，廊坊正以解放思想、奋发进取的精神状态和奋斗姿态，全力推动在京津冀协同发展上走在河北省前列，加快建设京津冀协同发展典范城市，奋力谱写高质量发展的廊坊篇章。</w:t>
      </w:r>
    </w:p>
    <w:p w:rsidR="00DE05FA" w:rsidRDefault="00DE05FA" w:rsidP="00DE05FA">
      <w:pPr>
        <w:ind w:firstLineChars="200" w:firstLine="420"/>
        <w:jc w:val="right"/>
      </w:pPr>
      <w:r w:rsidRPr="00544C61">
        <w:rPr>
          <w:rFonts w:hint="eastAsia"/>
        </w:rPr>
        <w:t>央广网</w:t>
      </w:r>
      <w:r>
        <w:rPr>
          <w:rFonts w:hint="eastAsia"/>
        </w:rPr>
        <w:t>2022-12-21</w:t>
      </w:r>
    </w:p>
    <w:p w:rsidR="00DE05FA" w:rsidRDefault="00DE05FA" w:rsidP="00805485">
      <w:pPr>
        <w:sectPr w:rsidR="00DE05FA" w:rsidSect="0080548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635E3" w:rsidRDefault="00D635E3"/>
    <w:sectPr w:rsidR="00D63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E05FA"/>
    <w:rsid w:val="00D635E3"/>
    <w:rsid w:val="00DE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E05F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E05F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2023-02-06T01:53:00Z</dcterms:created>
</cp:coreProperties>
</file>