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4544" w:rsidRDefault="00C04544" w:rsidP="00A80299">
      <w:pPr>
        <w:pStyle w:val="1"/>
      </w:pPr>
      <w:bookmarkStart w:id="0" w:name="_Toc126238432"/>
      <w:r w:rsidRPr="00A80299">
        <w:rPr>
          <w:rFonts w:hint="eastAsia"/>
        </w:rPr>
        <w:t>建功新时代倾心惠民生</w:t>
      </w:r>
      <w:r>
        <w:rPr>
          <w:rFonts w:hint="eastAsia"/>
        </w:rPr>
        <w:t xml:space="preserve">  </w:t>
      </w:r>
      <w:r w:rsidRPr="00A80299">
        <w:rPr>
          <w:rFonts w:hint="eastAsia"/>
        </w:rPr>
        <w:t>党建引领山东市场监管奋进新征程</w:t>
      </w:r>
      <w:r>
        <w:rPr>
          <w:rFonts w:hint="eastAsia"/>
        </w:rPr>
        <w:t>（二）</w:t>
      </w:r>
      <w:bookmarkEnd w:id="0"/>
    </w:p>
    <w:p w:rsidR="00C04544" w:rsidRDefault="00C04544" w:rsidP="00C04544">
      <w:pPr>
        <w:ind w:firstLineChars="200" w:firstLine="420"/>
        <w:jc w:val="left"/>
      </w:pPr>
      <w:r>
        <w:rPr>
          <w:rFonts w:hint="eastAsia"/>
        </w:rPr>
        <w:t>淄博：行稳致远奋进新征程</w:t>
      </w:r>
    </w:p>
    <w:p w:rsidR="00C04544" w:rsidRDefault="00C04544" w:rsidP="00C04544">
      <w:pPr>
        <w:ind w:firstLineChars="200" w:firstLine="420"/>
        <w:jc w:val="left"/>
      </w:pPr>
      <w:r>
        <w:rPr>
          <w:rFonts w:hint="eastAsia"/>
        </w:rPr>
        <w:t>党的二十大为推动市场监管事业高质量发展擘画了蓝图、提供了遵循、指明了方向。在新的赶考之路上，淄博市市场监管系统坚决把思想和行动统一到党的二十大精神上来，紧紧围绕报告提出的新思路、新战略、新举措，聚焦新时代的使命任务，积极履职，守正创新，抓好学思践悟融会贯通，谋划落地落实方法举措，加快构建大市场、大质量、大安全、大监管、大提升的现代化市场治理新格局。</w:t>
      </w:r>
    </w:p>
    <w:p w:rsidR="00C04544" w:rsidRDefault="00C04544" w:rsidP="00C04544">
      <w:pPr>
        <w:ind w:firstLineChars="200" w:firstLine="420"/>
        <w:jc w:val="left"/>
      </w:pPr>
      <w:r>
        <w:rPr>
          <w:rFonts w:hint="eastAsia"/>
        </w:rPr>
        <w:t>奋力在建设现代化市场监管机制上走在前。坚持把一体推进法治监管、信用监管、智慧监管作为市场监管现代化建设的主线和重要抓手，以营造更加公平的市场竞争环境、更加规范的市场交易环境、更加安全的市场消费环境为目标定位，不断创新监管理念和方式，全面提升市场监管的科学性、精准性和有效性，为新发展格局构建提供重要支撑。</w:t>
      </w:r>
    </w:p>
    <w:p w:rsidR="00C04544" w:rsidRDefault="00C04544" w:rsidP="00C04544">
      <w:pPr>
        <w:ind w:firstLineChars="200" w:firstLine="420"/>
        <w:jc w:val="left"/>
      </w:pPr>
      <w:r>
        <w:rPr>
          <w:rFonts w:hint="eastAsia"/>
        </w:rPr>
        <w:t>奋力在服务高质量发展上走在前。坚持“服务走在监管前”“普法走在执法前”，用好用足市场监管的政策“工具箱”，深入推进实施质量发展、知识产权和标准化“三大战略”，全面助力经济社会高质量发展。持续加大“泰山品质”认证培育力度，认真做好第九届省长质量奖和首批山东省质量强县</w:t>
      </w:r>
      <w:r>
        <w:t>(</w:t>
      </w:r>
      <w:r>
        <w:t>区</w:t>
      </w:r>
      <w:r>
        <w:t>)</w:t>
      </w:r>
      <w:r>
        <w:t>建设工作，积极争取更多计量检测中心落户淄博。以国家知识产权强市试点城市建设为契机，进一步强化企业主体地位，实施高价值专利培育计划，推动校城融合发展，促进知识产权创新创造</w:t>
      </w:r>
      <w:r>
        <w:t>;</w:t>
      </w:r>
      <w:r>
        <w:t>深入实施商标品牌和地理标志运用促进工程，推进知识产权产业化</w:t>
      </w:r>
      <w:r>
        <w:t>;</w:t>
      </w:r>
      <w:r>
        <w:t>完善知识</w:t>
      </w:r>
      <w:r>
        <w:rPr>
          <w:rFonts w:hint="eastAsia"/>
        </w:rPr>
        <w:t>产权保护联动机制，打通创造、运用、保护、管理、服务全链条。积极打造标准化工作高地，大力实施标准提档升级工程，加快标准化创新发展，着力推进“一区五高地”标准化建设，努力打造标准化“淄博样本”。</w:t>
      </w:r>
    </w:p>
    <w:p w:rsidR="00C04544" w:rsidRDefault="00C04544" w:rsidP="00C04544">
      <w:pPr>
        <w:ind w:firstLineChars="200" w:firstLine="420"/>
        <w:jc w:val="left"/>
      </w:pPr>
      <w:r>
        <w:rPr>
          <w:rFonts w:hint="eastAsia"/>
        </w:rPr>
        <w:t>奋力在保障人民群众高品质生活上走在前。坚持人民至上，始终把让人民群众满意作为市场监管工作的出发点和落脚点，不断满足人民对美好生活的向往。全面启动国家食品安全示范城市创建工作，坚决守好人民群众的“菜篮子”“餐桌子”和“药箱子”，不断提升特种设备和重点工业产品的安全监管能力，有序推进“放心消费在淄博”创建，切实增强人民群众的获得感、幸福感、安全感。</w:t>
      </w:r>
    </w:p>
    <w:p w:rsidR="00C04544" w:rsidRDefault="00C04544" w:rsidP="00C04544">
      <w:pPr>
        <w:ind w:firstLineChars="200" w:firstLine="420"/>
        <w:jc w:val="left"/>
      </w:pPr>
      <w:r>
        <w:rPr>
          <w:rFonts w:hint="eastAsia"/>
        </w:rPr>
        <w:t>奋力在转思想、强作风、实干事上走在前。始终把旗帜鲜明讲政治贯彻到市场监管各领域全过程，不断提高政治判断力、政治领悟力、政治执行力。积极创建模范机关，严格落实全面从严治党主体责任，多措并举开展党风廉政提醒警示教育，持之以恒纠治“四风”，永葆“务实清廉”的政治本色，着力培塑以“严真细实快”为特质的市场监管文化，全力打造忠诚干净担当的市场监管铁军。</w:t>
      </w:r>
    </w:p>
    <w:p w:rsidR="00C04544" w:rsidRDefault="00C04544" w:rsidP="00C04544">
      <w:pPr>
        <w:ind w:firstLineChars="200" w:firstLine="420"/>
        <w:jc w:val="left"/>
      </w:pPr>
      <w:r>
        <w:rPr>
          <w:rFonts w:hint="eastAsia"/>
        </w:rPr>
        <w:t>枣庄：服务地方</w:t>
      </w:r>
    </w:p>
    <w:p w:rsidR="00C04544" w:rsidRDefault="00C04544" w:rsidP="00C04544">
      <w:pPr>
        <w:ind w:firstLineChars="200" w:firstLine="420"/>
        <w:jc w:val="left"/>
      </w:pPr>
      <w:r>
        <w:rPr>
          <w:rFonts w:hint="eastAsia"/>
        </w:rPr>
        <w:t>高质量发展</w:t>
      </w:r>
    </w:p>
    <w:p w:rsidR="00C04544" w:rsidRDefault="00C04544" w:rsidP="00C04544">
      <w:pPr>
        <w:ind w:firstLineChars="200" w:firstLine="420"/>
        <w:jc w:val="left"/>
      </w:pPr>
      <w:r>
        <w:rPr>
          <w:rFonts w:hint="eastAsia"/>
        </w:rPr>
        <w:t>枣庄市市场监督管理局坚决落实好党的二十大报告提出的一系列新思路、新战略、新举措，讲政治、强监管、促发展、保安全，持续深化改革、优化监管、提升服务，严格市场执法，守牢市场监管“一排底线”，营造公平公正市场秩序，持续“保底线、拉高线”，不断提升市场监管治理能力和治理体系科学化现代化水平，以高效能市场监管服务经济社会高质量发展。</w:t>
      </w:r>
    </w:p>
    <w:p w:rsidR="00C04544" w:rsidRDefault="00C04544" w:rsidP="00C04544">
      <w:pPr>
        <w:ind w:firstLineChars="200" w:firstLine="420"/>
        <w:jc w:val="left"/>
      </w:pPr>
      <w:r>
        <w:rPr>
          <w:rFonts w:hint="eastAsia"/>
        </w:rPr>
        <w:lastRenderedPageBreak/>
        <w:t>把发展质量摆在更突出的位置，认真贯彻落实推动高质量发展的战略部署，不断开创经济社会发展新局面。具体工作中，枣庄市市场监管局将围绕市委、市政府中心工作，大力实施“工业强市</w:t>
      </w:r>
      <w:r>
        <w:t xml:space="preserve"> </w:t>
      </w:r>
      <w:r>
        <w:t>产业兴市</w:t>
      </w:r>
      <w:r>
        <w:t>”</w:t>
      </w:r>
      <w:r>
        <w:t>战略，服务</w:t>
      </w:r>
      <w:r>
        <w:t>“6+3”</w:t>
      </w:r>
      <w:r>
        <w:t>现代产业体系建设，以深化</w:t>
      </w:r>
      <w:r>
        <w:t>“</w:t>
      </w:r>
      <w:r>
        <w:t>放管服</w:t>
      </w:r>
      <w:r>
        <w:t>”</w:t>
      </w:r>
      <w:r>
        <w:t>改革、优化营商环境为抓手，按照枣庄发展锂电产业首位度的部署，全面落实省政府明确的</w:t>
      </w:r>
      <w:r>
        <w:t>“</w:t>
      </w:r>
      <w:r>
        <w:t>支持枣庄集聚发展锂电产业</w:t>
      </w:r>
      <w:r>
        <w:t>”</w:t>
      </w:r>
      <w:r>
        <w:t>和省市场监管局提出的四个方面精准支持枣庄锂电产业发展的具体举措，充分发挥市场监管部门职能，以检验检测为抓手，积极整合国家锂电池产品质量监督检验中心</w:t>
      </w:r>
      <w:r>
        <w:t>(</w:t>
      </w:r>
      <w:r>
        <w:t>山东</w:t>
      </w:r>
      <w:r>
        <w:t>)</w:t>
      </w:r>
      <w:r>
        <w:t>与山东省产品</w:t>
      </w:r>
      <w:r>
        <w:rPr>
          <w:rFonts w:hint="eastAsia"/>
        </w:rPr>
        <w:t>质量监督检验研究院资源，丰富合作共建服务渠道，在提升锂电检验检测能力、助推产品核心竞争力提升和拓展锂电市场方面精准发力，全面支持枣庄锂电产业高新技术引领、高质量发展，扶持相关企业积极创建省级专利导航项目、专利导航服务基地</w:t>
      </w:r>
      <w:r>
        <w:t>;</w:t>
      </w:r>
      <w:r>
        <w:t>重点培育山东欣旺达电池公司、山东精工电子科技有限公司等锂电骨干企业创建</w:t>
      </w:r>
      <w:r>
        <w:t>“</w:t>
      </w:r>
      <w:r>
        <w:t>好品山东</w:t>
      </w:r>
      <w:r>
        <w:t>”</w:t>
      </w:r>
      <w:r>
        <w:t>区域品牌</w:t>
      </w:r>
      <w:r>
        <w:t>;</w:t>
      </w:r>
      <w:r>
        <w:t>在全市锂电企业高端品牌中开展质量提升工程，积极推荐获得</w:t>
      </w:r>
      <w:r>
        <w:t>“</w:t>
      </w:r>
      <w:r>
        <w:t>泰山品质</w:t>
      </w:r>
      <w:r>
        <w:t>”</w:t>
      </w:r>
      <w:r>
        <w:t>认证</w:t>
      </w:r>
      <w:r>
        <w:t>;</w:t>
      </w:r>
      <w:r>
        <w:t>开展中国驰名商标保护，助推锂电产业品牌集群式发展，用心用情用力解决好企业关心的市场秩序、服务水平等实际问题，为枣庄建设绿色安全</w:t>
      </w:r>
      <w:r>
        <w:rPr>
          <w:rFonts w:hint="eastAsia"/>
        </w:rPr>
        <w:t>新能源典范城市，打造“中国北方锂电之都”贡献市场监管力量。</w:t>
      </w:r>
    </w:p>
    <w:p w:rsidR="00C04544" w:rsidRDefault="00C04544" w:rsidP="00C04544">
      <w:pPr>
        <w:ind w:firstLineChars="200" w:firstLine="420"/>
        <w:jc w:val="left"/>
      </w:pPr>
      <w:r>
        <w:rPr>
          <w:rFonts w:hint="eastAsia"/>
        </w:rPr>
        <w:t>东营：打造作风过硬的</w:t>
      </w:r>
    </w:p>
    <w:p w:rsidR="00C04544" w:rsidRDefault="00C04544" w:rsidP="00C04544">
      <w:pPr>
        <w:ind w:firstLineChars="200" w:firstLine="420"/>
        <w:jc w:val="left"/>
      </w:pPr>
      <w:r>
        <w:rPr>
          <w:rFonts w:hint="eastAsia"/>
        </w:rPr>
        <w:t>市场监管铁军</w:t>
      </w:r>
    </w:p>
    <w:p w:rsidR="00C04544" w:rsidRDefault="00C04544" w:rsidP="00C04544">
      <w:pPr>
        <w:ind w:firstLineChars="200" w:firstLine="420"/>
        <w:jc w:val="left"/>
      </w:pPr>
      <w:r>
        <w:rPr>
          <w:rFonts w:hint="eastAsia"/>
        </w:rPr>
        <w:t>党的二十大描绘了以中国式现代化全面推进中华民族伟大复兴的宏伟蓝图。东营市市场监督管理局将深入贯彻落实，在履职尽责上强化担当。</w:t>
      </w:r>
    </w:p>
    <w:p w:rsidR="00C04544" w:rsidRDefault="00C04544" w:rsidP="00C04544">
      <w:pPr>
        <w:ind w:firstLineChars="200" w:firstLine="420"/>
        <w:jc w:val="left"/>
      </w:pPr>
      <w:r>
        <w:rPr>
          <w:rFonts w:hint="eastAsia"/>
        </w:rPr>
        <w:t>扎实开展安全底线提升行动。坚持人民至上，坚持问题导向，守好食品安全、药械化安全、特种设备安全、产品质量安全、进口集装箱疫情防控等“一排底线”。扎实开展重点领域突破行动。深化国家知识产权强市建设试点城市建设，强化知识产权保护运用。强化标准、计量、检验检测、认证认可等质量基础设施建设，狠抓质量提升。建设“智慧东营市场监管”数字化平台，提升监管效能。扎实开展重点项目攻坚行动。推动生物医药产业发展，推进与国家药监局南方医药经济研究所的战略合作，启动产业规划编制工作，大力开展产业招商，推进生物医药产业重点项目实施，支持现有企业做大做强。立足黄河流域生态保护和高质量发展，积极服务盐碱地综合利用和碳达峰碳中和。扎实开展消费护航专项行动。积极协调凝聚行政司法行业企业公众媒体等社会各方力量，实现消费维权社会共治，更好服务人民日益增长的美好消费需要。</w:t>
      </w:r>
    </w:p>
    <w:p w:rsidR="00C04544" w:rsidRDefault="00C04544" w:rsidP="00C04544">
      <w:pPr>
        <w:ind w:firstLineChars="200" w:firstLine="420"/>
        <w:jc w:val="left"/>
      </w:pPr>
      <w:r>
        <w:rPr>
          <w:rFonts w:hint="eastAsia"/>
        </w:rPr>
        <w:t>强化党建引领，在队伍建设上夯实根基。全面加强作风建设。坚持以严的基调强化正风肃纪，引导党员干部守初心、知敬畏，严格遵守廉洁自律各项规定，以新作风展现新作为。深入推进模范机关创建“三级联动”。抓好省市县“三级联动”各项任务落实，打造党建引领、守牢底线、服务发展、优化环境、基础保障“五位一体”模范机关建设联动格局。深化基层所标准化规范化建设，夯实基层执法基础。打造过硬队伍。深化“一支部一品牌、一支部一阵地”建设。扎实开展第三届“最美东营市场监管人”选树活动。打造“市监清风·廉课堂”廉政文化建设品牌，锻造信念坚定、作风过硬的市场监管铁军，在建设高水平现代化强市中贡献市场监管力量。</w:t>
      </w:r>
    </w:p>
    <w:p w:rsidR="00C04544" w:rsidRDefault="00C04544" w:rsidP="00C04544">
      <w:pPr>
        <w:ind w:firstLineChars="200" w:firstLine="420"/>
        <w:jc w:val="left"/>
      </w:pPr>
      <w:r>
        <w:rPr>
          <w:rFonts w:hint="eastAsia"/>
        </w:rPr>
        <w:t>烟台：聚力创新驱动</w:t>
      </w:r>
    </w:p>
    <w:p w:rsidR="00C04544" w:rsidRDefault="00C04544" w:rsidP="00C04544">
      <w:pPr>
        <w:ind w:firstLineChars="200" w:firstLine="420"/>
        <w:jc w:val="left"/>
      </w:pPr>
      <w:r>
        <w:rPr>
          <w:rFonts w:hint="eastAsia"/>
        </w:rPr>
        <w:t>烟台市市场监管系统认真学习宣传贯彻党的二十大精神，立足本职岗位，充分发挥市场监管职能作用，全力优化营商环境、聚力创新驱动，推进市场监管事业高质量发展。</w:t>
      </w:r>
    </w:p>
    <w:p w:rsidR="00C04544" w:rsidRDefault="00C04544" w:rsidP="00C04544">
      <w:pPr>
        <w:ind w:firstLineChars="200" w:firstLine="420"/>
        <w:jc w:val="left"/>
      </w:pPr>
      <w:r>
        <w:rPr>
          <w:rFonts w:hint="eastAsia"/>
        </w:rPr>
        <w:t>开展生物医药产业突破行动，进一步完善“</w:t>
      </w:r>
      <w:r>
        <w:t>1+3+X”</w:t>
      </w:r>
      <w:r>
        <w:t>产业发展布局，推动《烟台市医用同位素健康产业发展规划》落地落实。加快建设中科环渤海高研院与烟台蓝色药谷生命岛产业融合发展示范区，引进高水平科研院所和院士专家团队，打造全链条产业生态。充分发挥生物医药集团、专项基金、产业智库、产才联盟等要素平台引领作用，继续办好</w:t>
      </w:r>
      <w:r>
        <w:t>2023</w:t>
      </w:r>
      <w:r>
        <w:t>医药创新与发展国际会议，推动</w:t>
      </w:r>
      <w:r>
        <w:t>“1+3”</w:t>
      </w:r>
      <w:r>
        <w:t>片区建立专业化市场化招商力量，大力引进</w:t>
      </w:r>
      <w:r>
        <w:t>“</w:t>
      </w:r>
      <w:r>
        <w:t>招商合伙人</w:t>
      </w:r>
      <w:r>
        <w:t>”“</w:t>
      </w:r>
      <w:r>
        <w:t>产业链合伙人</w:t>
      </w:r>
      <w:r>
        <w:t>”</w:t>
      </w:r>
      <w:r>
        <w:t>。</w:t>
      </w:r>
    </w:p>
    <w:p w:rsidR="00C04544" w:rsidRDefault="00C04544" w:rsidP="00C04544">
      <w:pPr>
        <w:ind w:firstLineChars="200" w:firstLine="420"/>
        <w:jc w:val="left"/>
      </w:pPr>
      <w:r>
        <w:rPr>
          <w:rFonts w:hint="eastAsia"/>
        </w:rPr>
        <w:t>坚持持续优化营商环境，进一步完善行政许可事项实施规范，优化简易注销和普通注销办理程序，推动行政许可减环节、减材料、减时限、减费用。推动电子营业执照推广应用，逐步实现涉企各类许可电子证书信息在电子营业执照“一照关联”、联合管理、联合展示、联合应用。深化“双随机、一公开”监管，完善跨部门跨领域综合监管机制。</w:t>
      </w:r>
    </w:p>
    <w:p w:rsidR="00C04544" w:rsidRDefault="00C04544" w:rsidP="00C04544">
      <w:pPr>
        <w:ind w:firstLineChars="200" w:firstLine="420"/>
        <w:jc w:val="left"/>
      </w:pPr>
      <w:r>
        <w:rPr>
          <w:rFonts w:hint="eastAsia"/>
        </w:rPr>
        <w:t>持续优化市场环境。深入开展市场秩序综合治理，着力抓好反不正当竞争、价格监督检查、网络交易监管、违法广告治理，营造公平竞争的市场环境。持续优化消费环境，巩固深化放心消费全域创建，开展放心消费示范街区创建工作，扎实推行“接诉即办”和“诉前介入”机制，促进消费维权线上线下双推进，区域协同联动。继续推动一批农贸市场标准化升级改造，办好群众满意的“菜篮子”工程。</w:t>
      </w:r>
    </w:p>
    <w:p w:rsidR="00C04544" w:rsidRDefault="00C04544" w:rsidP="00C04544">
      <w:pPr>
        <w:ind w:firstLineChars="200" w:firstLine="420"/>
        <w:jc w:val="left"/>
      </w:pPr>
      <w:r>
        <w:rPr>
          <w:rFonts w:hint="eastAsia"/>
        </w:rPr>
        <w:t>全力守牢“一排底线”。坚持问题导向，风险靶向，加大系统治理力度，坚决守牢疫情防控、食品、药品、特种设备和重点产品安全底线。在食品领域，将重点在全市建立健全分层分级、精准防控、末端发力、终端见效工作机制。在特种设备领域，将重点推进“免定期检验液化石油气瓶”试点。</w:t>
      </w:r>
    </w:p>
    <w:p w:rsidR="00C04544" w:rsidRDefault="00C04544" w:rsidP="00C04544">
      <w:pPr>
        <w:ind w:firstLineChars="200" w:firstLine="420"/>
        <w:jc w:val="left"/>
      </w:pPr>
      <w:r>
        <w:rPr>
          <w:rFonts w:hint="eastAsia"/>
        </w:rPr>
        <w:t>开展质量品牌提升行动。启动开展质量基础设施“基层服务年”活动，大力推动质量强县建设，推进葡萄酒“登峰”行动和汽车关键零部件“领航”行动，抓紧“好品山东”烟台系列行动，不断拉升质量品牌高线。</w:t>
      </w:r>
    </w:p>
    <w:p w:rsidR="00C04544" w:rsidRDefault="00C04544" w:rsidP="00C04544">
      <w:pPr>
        <w:ind w:firstLineChars="200" w:firstLine="420"/>
        <w:jc w:val="left"/>
      </w:pPr>
      <w:r>
        <w:rPr>
          <w:rFonts w:hint="eastAsia"/>
        </w:rPr>
        <w:t>开展知识产权高质量发展行动。以争创“国家知识产权保护示范区”为抓手，加快推进关键技术领域知识产权培育工程，推进知识产权强企计划，建设高价值专利培育中心，组织优质高价值专利评选和专利密集型产品认定。抓好知识产权服务业集聚区和重点产业知识产权运营中心建设，开展好专利侵权纠纷行政裁决示范建设试点，推进“烟台苹果”国家地理标志保护示范区建设。</w:t>
      </w:r>
    </w:p>
    <w:p w:rsidR="00C04544" w:rsidRDefault="00C04544" w:rsidP="00C04544">
      <w:pPr>
        <w:ind w:firstLineChars="200" w:firstLine="420"/>
        <w:jc w:val="left"/>
      </w:pPr>
      <w:r>
        <w:rPr>
          <w:rFonts w:hint="eastAsia"/>
        </w:rPr>
        <w:t>开展标准化城市建设行动。全面推进标准化城市创新发展五大工程，推动系列重要标准研制和标准化试点示范项目建设，开展团体标准培优和企业标准“领跑者”创建活动。市市场监管局将聚焦打造千亿级产业集群，以标准推动传统产业改造升级</w:t>
      </w:r>
      <w:r>
        <w:t>;</w:t>
      </w:r>
      <w:r>
        <w:t>聚焦打造乡村振兴</w:t>
      </w:r>
      <w:r>
        <w:t>“</w:t>
      </w:r>
      <w:r>
        <w:t>烟台样板</w:t>
      </w:r>
      <w:r>
        <w:t>”</w:t>
      </w:r>
      <w:r>
        <w:t>，以标准推动乡村生产、生态、生活融合发展</w:t>
      </w:r>
      <w:r>
        <w:t>;</w:t>
      </w:r>
      <w:r>
        <w:t>聚焦建设海洋经济大市，以标准助推海洋生态环境建设和现代海洋产业创新发展</w:t>
      </w:r>
      <w:r>
        <w:t>;</w:t>
      </w:r>
      <w:r>
        <w:t>聚焦打造一流营商环境，以标准打造精简高效的政务生态</w:t>
      </w:r>
      <w:r>
        <w:t>;</w:t>
      </w:r>
      <w:r>
        <w:t>聚焦满足人民日益增长的美好生活需要，以标准化促进基本公共服务均等化、普惠化、便捷化。</w:t>
      </w:r>
    </w:p>
    <w:p w:rsidR="00C04544" w:rsidRDefault="00C04544" w:rsidP="00C04544">
      <w:pPr>
        <w:ind w:firstLineChars="200" w:firstLine="420"/>
        <w:jc w:val="left"/>
      </w:pPr>
      <w:r>
        <w:rPr>
          <w:rFonts w:hint="eastAsia"/>
        </w:rPr>
        <w:t>潍坊：守正创新</w:t>
      </w:r>
      <w:r>
        <w:t xml:space="preserve"> </w:t>
      </w:r>
      <w:r>
        <w:t>锐意进取</w:t>
      </w:r>
    </w:p>
    <w:p w:rsidR="00C04544" w:rsidRDefault="00C04544" w:rsidP="00C04544">
      <w:pPr>
        <w:ind w:firstLineChars="200" w:firstLine="420"/>
        <w:jc w:val="left"/>
      </w:pPr>
      <w:r>
        <w:rPr>
          <w:rFonts w:hint="eastAsia"/>
        </w:rPr>
        <w:t>潍坊市市场监管局把握党的二十大精神内涵实质，紧紧围绕建设高标准市场体系、加快建设质量强国、全面推进严格规范公正文明执法、加大重点领域执法力度等战略部署，创新工作思路，系统谋划措施，在监管上求突破，在服务上下功夫，守正创新，锐意进取，奋力谱写全市市场监管工作新篇章。</w:t>
      </w:r>
    </w:p>
    <w:p w:rsidR="00C04544" w:rsidRDefault="00C04544" w:rsidP="00C04544">
      <w:pPr>
        <w:ind w:firstLineChars="200" w:firstLine="420"/>
        <w:jc w:val="left"/>
      </w:pPr>
      <w:r>
        <w:rPr>
          <w:rFonts w:hint="eastAsia"/>
        </w:rPr>
        <w:t>坚持以打开路，做强监管暖民心。立足民生重点强化综合执法，大力开展打击侵犯知识产权和制售假冒伪劣“双打”专项整治，突出养老诈骗、知识产权、网络交易、食品、药品、产品质量等六大重点领域，深入开展专项整治，集中查办一批大案要案和典型案件，持续净化市场环境、规范市场秩序、震慑违法犯罪，切实维护好广大经营者和消费者的合法利益。</w:t>
      </w:r>
    </w:p>
    <w:p w:rsidR="00C04544" w:rsidRDefault="00C04544" w:rsidP="00C04544">
      <w:pPr>
        <w:ind w:firstLineChars="200" w:firstLine="420"/>
        <w:jc w:val="left"/>
      </w:pPr>
      <w:r>
        <w:rPr>
          <w:rFonts w:hint="eastAsia"/>
        </w:rPr>
        <w:t>坚持规范提升，办好实事舒民意。大力开展农贸市场规范提升集中行动，统筹各级各有关部门，按照“设施先进完善、管理标准规范、主体诚信自律、环境整洁有序”标准，利用一年半时间，有计划、有步骤地推动潍坊农贸市场规范提升，全面提高硬件设施和软件管理水平，做到布局合理、环境整洁、功能完备、文明经营，切实增强群众获得感、幸福感和满意度。</w:t>
      </w:r>
    </w:p>
    <w:p w:rsidR="00C04544" w:rsidRDefault="00C04544" w:rsidP="00C04544">
      <w:pPr>
        <w:ind w:firstLineChars="200" w:firstLine="420"/>
        <w:jc w:val="left"/>
      </w:pPr>
      <w:r>
        <w:rPr>
          <w:rFonts w:hint="eastAsia"/>
        </w:rPr>
        <w:t>坚持发展赋能，创优服务惠民生。围绕服务高质量发展、共建高品质生活，深入实施质量强市战略，扎实推进高端品牌培育工程，着力提升质量供给水平</w:t>
      </w:r>
      <w:r>
        <w:t>;</w:t>
      </w:r>
      <w:r>
        <w:t>深入实施标准化战略，大力推进标准化创新发展，为全面提高人民生活质量和公共服务水平强化标准支撑</w:t>
      </w:r>
      <w:r>
        <w:t>;</w:t>
      </w:r>
      <w:r>
        <w:t>深入实施知识产权战略，着力推进高质量创造和高水平保护，促进更多创新成果惠及人民，助力幸福美好生活。</w:t>
      </w:r>
    </w:p>
    <w:p w:rsidR="00C04544" w:rsidRDefault="00C04544" w:rsidP="00C04544">
      <w:pPr>
        <w:ind w:firstLineChars="200" w:firstLine="420"/>
        <w:jc w:val="left"/>
      </w:pPr>
      <w:r>
        <w:rPr>
          <w:rFonts w:hint="eastAsia"/>
        </w:rPr>
        <w:t>坚持综合治理，护航安全解民忧。深入开展市场安全守护行动，以进口集装箱疫情防控和食品、药品、产品质量、特种设备安全为重点，坚决守住守牢守稳“一排底线”，确保不发生区域性系统性安全问题，让人民群众吃得放心、买得舒心、用得安心，以优异工作成绩不断满足人民群众对美好生活的需要。</w:t>
      </w:r>
    </w:p>
    <w:p w:rsidR="00C04544" w:rsidRDefault="00C04544" w:rsidP="00C04544">
      <w:pPr>
        <w:ind w:firstLineChars="200" w:firstLine="420"/>
        <w:jc w:val="left"/>
      </w:pPr>
      <w:r>
        <w:rPr>
          <w:rFonts w:hint="eastAsia"/>
        </w:rPr>
        <w:t>济宁：开创市场监管工作新局面</w:t>
      </w:r>
    </w:p>
    <w:p w:rsidR="00C04544" w:rsidRDefault="00C04544" w:rsidP="00C04544">
      <w:pPr>
        <w:ind w:firstLineChars="200" w:firstLine="420"/>
        <w:jc w:val="left"/>
      </w:pPr>
      <w:r>
        <w:rPr>
          <w:rFonts w:hint="eastAsia"/>
        </w:rPr>
        <w:t>济宁市市场监管系统将把党的二十大精神转化为做好新时代市场监管工作的澎湃动力，不断开创新时代市场监管工作新局面。</w:t>
      </w:r>
    </w:p>
    <w:p w:rsidR="00C04544" w:rsidRDefault="00C04544" w:rsidP="00C04544">
      <w:pPr>
        <w:ind w:firstLineChars="200" w:firstLine="420"/>
        <w:jc w:val="left"/>
      </w:pPr>
      <w:r>
        <w:rPr>
          <w:rFonts w:hint="eastAsia"/>
        </w:rPr>
        <w:t>优化提升营商环境。深化企业开办全链条改革，指导嘉祥县、鱼台县申请外资企业登记管理授权，开展外资登记注册“市县一体化”服务模式，探索建立外商投资部门联动服务机制。全力申报国家知识产权保护中心、国家快速维权中心</w:t>
      </w:r>
      <w:r>
        <w:t>;</w:t>
      </w:r>
      <w:r>
        <w:t>加大知识产权侵权假冒违法行为打击力度，深化知识产权行政执法与司法保护的协同联动，建立海外知识产权维权援助机制和知识产权纠纷预警机制。实施专利质量提升工程，围绕</w:t>
      </w:r>
      <w:r>
        <w:t>“231”</w:t>
      </w:r>
      <w:r>
        <w:t>产业集群，培育一批高价值专利和知名品牌，针对全市重点科技园区，开展知识产权质押融资</w:t>
      </w:r>
      <w:r>
        <w:t>“</w:t>
      </w:r>
      <w:r>
        <w:t>入园惠企</w:t>
      </w:r>
      <w:r>
        <w:t>”</w:t>
      </w:r>
      <w:r>
        <w:t>活动。全面推行企业信用风险分类管理，定</w:t>
      </w:r>
      <w:r>
        <w:rPr>
          <w:rFonts w:hint="eastAsia"/>
        </w:rPr>
        <w:t>期分析研判“双随机、一公开”检查结果数据，推动“双随机、一公开”监管进入“执行—评估—改进”的良性循环。</w:t>
      </w:r>
    </w:p>
    <w:p w:rsidR="00C04544" w:rsidRDefault="00C04544" w:rsidP="00C04544">
      <w:pPr>
        <w:ind w:firstLineChars="200" w:firstLine="420"/>
        <w:jc w:val="left"/>
      </w:pPr>
      <w:r>
        <w:rPr>
          <w:rFonts w:hint="eastAsia"/>
        </w:rPr>
        <w:t>深入推进公平竞争。开展省级创新试点实施工作，推进商业秘密保护示范点、示范基地和指导站建设</w:t>
      </w:r>
      <w:r>
        <w:t>;</w:t>
      </w:r>
      <w:r>
        <w:t>聚焦</w:t>
      </w:r>
      <w:r>
        <w:t>“</w:t>
      </w:r>
      <w:r>
        <w:t>保健</w:t>
      </w:r>
      <w:r>
        <w:t>”</w:t>
      </w:r>
      <w:r>
        <w:t>市场、医疗美容、教育培训、电商平台、医疗购销和服务等领域，部署反不正当竞争执法专项行动。加大对</w:t>
      </w:r>
      <w:r>
        <w:t>“</w:t>
      </w:r>
      <w:r>
        <w:t>粮油肉蛋菜</w:t>
      </w:r>
      <w:r>
        <w:t>”</w:t>
      </w:r>
      <w:r>
        <w:t>等重点民生商品价格的巡查力度，严厉打击疫情期间价格违法行为</w:t>
      </w:r>
      <w:r>
        <w:t>;</w:t>
      </w:r>
      <w:r>
        <w:t>聚焦物业、医疗、公用事业等重点领域，加大价格监管执法力度。</w:t>
      </w:r>
    </w:p>
    <w:p w:rsidR="00C04544" w:rsidRDefault="00C04544" w:rsidP="00C04544">
      <w:pPr>
        <w:ind w:firstLineChars="200" w:firstLine="420"/>
        <w:jc w:val="left"/>
      </w:pPr>
      <w:r>
        <w:rPr>
          <w:rFonts w:hint="eastAsia"/>
        </w:rPr>
        <w:t>全力护航高质量发展。服务制造强市、助企攀登，为企业提供特色化、精准化的质量服务</w:t>
      </w:r>
      <w:r>
        <w:t>;</w:t>
      </w:r>
      <w:r>
        <w:t>扎实推动省长质量奖、</w:t>
      </w:r>
      <w:r>
        <w:t>“</w:t>
      </w:r>
      <w:r>
        <w:t>好品山东</w:t>
      </w:r>
      <w:r>
        <w:t>”</w:t>
      </w:r>
      <w:r>
        <w:t>区域公共品牌创建，做好山东省高端品牌、优质产品基地培育。推动标准化创新发展，贯彻落实标准化创新发展项目计划，加快开展专利标准融合创新试点城市建设，推进重点标准项目研发应用，协调推动市内高等院校开展标准化通识教育。抓好质量管理体系认证提升行动，对重点领域检验检测机构开展省级资质认定监督检查，开展</w:t>
      </w:r>
      <w:r>
        <w:t>“</w:t>
      </w:r>
      <w:r>
        <w:t>泰山品质</w:t>
      </w:r>
      <w:r>
        <w:t>”</w:t>
      </w:r>
      <w:r>
        <w:t>认证培育工程。</w:t>
      </w:r>
    </w:p>
    <w:p w:rsidR="00C04544" w:rsidRDefault="00C04544" w:rsidP="00C04544">
      <w:pPr>
        <w:ind w:firstLineChars="200" w:firstLine="420"/>
        <w:jc w:val="left"/>
      </w:pPr>
      <w:r>
        <w:rPr>
          <w:rFonts w:hint="eastAsia"/>
        </w:rPr>
        <w:t>守稳守牢安全底线。全力推动国家食品安全示范城市创建，建立特色食品小作坊示范基地，加强乡镇食安办规范化建设</w:t>
      </w:r>
      <w:r>
        <w:t>;</w:t>
      </w:r>
      <w:r>
        <w:t>持续开展</w:t>
      </w:r>
      <w:r>
        <w:t>“</w:t>
      </w:r>
      <w:r>
        <w:t>守底线、查隐患、保安全</w:t>
      </w:r>
      <w:r>
        <w:t>”</w:t>
      </w:r>
      <w:r>
        <w:t>专项行动，推动成立市落实食品安全</w:t>
      </w:r>
      <w:r>
        <w:t>“</w:t>
      </w:r>
      <w:r>
        <w:t>两个责任</w:t>
      </w:r>
      <w:r>
        <w:t>”</w:t>
      </w:r>
      <w:r>
        <w:t>工作专班。开展药品安全专项整治，以集采中标产品、疫苗、中药饮片、一次性使用无菌医疗器械为重点产品，对处方药销售、购销渠道、连锁</w:t>
      </w:r>
      <w:r>
        <w:t>“</w:t>
      </w:r>
      <w:r>
        <w:t>七统一</w:t>
      </w:r>
      <w:r>
        <w:t>”</w:t>
      </w:r>
      <w:r>
        <w:t>等重点经营行为进行检查</w:t>
      </w:r>
      <w:r>
        <w:t>;</w:t>
      </w:r>
      <w:r>
        <w:t>推进药品经营单位智慧监管，打造网格化、标准化、信息化、差异化、便民化</w:t>
      </w:r>
      <w:r>
        <w:t>“</w:t>
      </w:r>
      <w:r>
        <w:t>五化融合</w:t>
      </w:r>
      <w:r>
        <w:t>”</w:t>
      </w:r>
      <w:r>
        <w:t>监管新模式。</w:t>
      </w:r>
    </w:p>
    <w:p w:rsidR="00C04544" w:rsidRDefault="00C04544" w:rsidP="00C04544">
      <w:pPr>
        <w:ind w:firstLineChars="200" w:firstLine="420"/>
        <w:jc w:val="left"/>
      </w:pPr>
      <w:r>
        <w:rPr>
          <w:rFonts w:hint="eastAsia"/>
        </w:rPr>
        <w:t>全面促进放心消费。进一步整合</w:t>
      </w:r>
      <w:r>
        <w:t>12345</w:t>
      </w:r>
      <w:r>
        <w:t>政务服务便民热线、</w:t>
      </w:r>
      <w:r>
        <w:t>12315</w:t>
      </w:r>
      <w:r>
        <w:t>投诉平台、企业诉求</w:t>
      </w:r>
      <w:r>
        <w:t>“</w:t>
      </w:r>
      <w:r>
        <w:t>接诉即办</w:t>
      </w:r>
      <w:r>
        <w:t>”</w:t>
      </w:r>
      <w:r>
        <w:t>、网络问政等群众诉求渠道，变</w:t>
      </w:r>
      <w:r>
        <w:t>“</w:t>
      </w:r>
      <w:r>
        <w:t>多头多线</w:t>
      </w:r>
      <w:r>
        <w:t>”</w:t>
      </w:r>
      <w:r>
        <w:t>为</w:t>
      </w:r>
      <w:r>
        <w:t>“</w:t>
      </w:r>
      <w:r>
        <w:t>一网统办</w:t>
      </w:r>
      <w:r>
        <w:t>”“</w:t>
      </w:r>
      <w:r>
        <w:t>一口受理</w:t>
      </w:r>
      <w:r>
        <w:t>”</w:t>
      </w:r>
      <w:r>
        <w:t>。坚持</w:t>
      </w:r>
      <w:r>
        <w:t>“</w:t>
      </w:r>
      <w:r>
        <w:t>分类施策、重点突破、循序渐进</w:t>
      </w:r>
      <w:r>
        <w:t>”</w:t>
      </w:r>
      <w:r>
        <w:t>，分别在不同县</w:t>
      </w:r>
      <w:r>
        <w:t>(</w:t>
      </w:r>
      <w:r>
        <w:t>市、区</w:t>
      </w:r>
      <w:r>
        <w:t>)</w:t>
      </w:r>
      <w:r>
        <w:t>按区域特点，选取重点行业、重点领域开展放心消费创建，积极组织有条件的市场主体开展线下实体店</w:t>
      </w:r>
      <w:r>
        <w:t>7</w:t>
      </w:r>
      <w:r>
        <w:t>日无理由退货服务承诺，大力推进基层消费维权站建设。充分发挥投诉举报风向标作用，对群众反映强烈的重点领域开展专项整治。</w:t>
      </w:r>
    </w:p>
    <w:p w:rsidR="00C04544" w:rsidRDefault="00C04544" w:rsidP="00C04544">
      <w:pPr>
        <w:ind w:firstLineChars="200" w:firstLine="420"/>
        <w:jc w:val="left"/>
      </w:pPr>
      <w:r>
        <w:rPr>
          <w:rFonts w:hint="eastAsia"/>
        </w:rPr>
        <w:t>泰安：提升服务发展成色</w:t>
      </w:r>
    </w:p>
    <w:p w:rsidR="00C04544" w:rsidRDefault="00C04544" w:rsidP="00C04544">
      <w:pPr>
        <w:ind w:firstLineChars="200" w:firstLine="420"/>
        <w:jc w:val="left"/>
      </w:pPr>
      <w:r>
        <w:rPr>
          <w:rFonts w:hint="eastAsia"/>
        </w:rPr>
        <w:t>泰安市市场监管系统将坚持在“五个牢牢把握”中深刻领会党的二十大精神，努力在全面学习、全面把握、全面落实上下功夫，始终牢记“三个务必”，锚定“走在前、开新局”，登高望远、奋力争先，持续提升服务发展成色，厚植国泰民安底色，谱写出彩的“泰安篇章”。</w:t>
      </w:r>
    </w:p>
    <w:p w:rsidR="00C04544" w:rsidRDefault="00C04544" w:rsidP="00C04544">
      <w:pPr>
        <w:ind w:firstLineChars="200" w:firstLine="420"/>
        <w:jc w:val="left"/>
      </w:pPr>
      <w:r>
        <w:rPr>
          <w:rFonts w:hint="eastAsia"/>
        </w:rPr>
        <w:t>在着力推动高质量发展上展现新作为。深入实施质量强市和品牌战略，推动全域标准化深度发展，完善“泰质汇”质量基础设施服务平台，强化质量供给</w:t>
      </w:r>
      <w:r>
        <w:t>;</w:t>
      </w:r>
      <w:r>
        <w:t>发挥泰安拥有全国首家省级水资源计量装备产业计量测试中心的独特优势，积极争创国家水资源计量装备产业计量测试中心，推动水资源计量装备产业创新发展</w:t>
      </w:r>
      <w:r>
        <w:t>;</w:t>
      </w:r>
      <w:r>
        <w:t>抓住泰安被列入重大政策措施公平竞争审查会审试点市的机遇，强化公平竞争审查刚性约束，加强反不正当竞争执法，开展涉企违规收费专项整治，优化竞争生态。</w:t>
      </w:r>
    </w:p>
    <w:p w:rsidR="00C04544" w:rsidRDefault="00C04544" w:rsidP="00C04544">
      <w:pPr>
        <w:ind w:firstLineChars="200" w:firstLine="420"/>
        <w:jc w:val="left"/>
      </w:pPr>
      <w:r>
        <w:rPr>
          <w:rFonts w:hint="eastAsia"/>
        </w:rPr>
        <w:t>在完善科技创新体系中展现新作为。泰安知识产权行政保护工作受到国家知识产权局通报表扬、行政裁决三级联动处置机制入选全国专利侵权纠纷行政裁决建设典型经验做法。下一步，将牢固树立“保护知识产权就是保护创新”的理念，持续开展巡讲服务、高价值专利培育、商标品牌建设、质押融资“入园惠企”、地理标志质量提升等行动，强化知识产权全链条保护，充分激发各类市场主体创新动力。</w:t>
      </w:r>
    </w:p>
    <w:p w:rsidR="00C04544" w:rsidRDefault="00C04544" w:rsidP="00C04544">
      <w:pPr>
        <w:ind w:firstLineChars="200" w:firstLine="420"/>
        <w:jc w:val="left"/>
      </w:pPr>
      <w:r>
        <w:rPr>
          <w:rFonts w:hint="eastAsia"/>
        </w:rPr>
        <w:t>在推进国家安全体系和能力现代化上展现新作为。以落实主体责任、监管责任、属地责任为抓手，进一步提升安全监管专业化能力、检验检测能力、智慧监管能力、风险防控能力，坚决守住“三品一特”安全底线，确保成功创建国家食品安全示范市。深化放心消费全域创建，开展农贸市场星级评定，抓实网络、广告等市场监管，保持民生领域案件查办高压态势，保障好消费者权益。</w:t>
      </w:r>
    </w:p>
    <w:p w:rsidR="00C04544" w:rsidRDefault="00C04544" w:rsidP="00C04544">
      <w:pPr>
        <w:ind w:firstLineChars="200" w:firstLine="420"/>
        <w:jc w:val="left"/>
      </w:pPr>
      <w:r>
        <w:rPr>
          <w:rFonts w:hint="eastAsia"/>
        </w:rPr>
        <w:t>在坚持全面依法治国上展现新作为。以“双随机、一公开”监管、信用监管、创新出台的“三项制度”</w:t>
      </w:r>
      <w:r>
        <w:t>72</w:t>
      </w:r>
      <w:r>
        <w:t>项清单为抓手，严把重大执法决定、行政处罚案件合法性审核关，强化行政处罚自由裁量权监督，定期开展案卷评查，提高执法精度、准度、温度，实现政治效果、法律效果、社会效果的统一。</w:t>
      </w:r>
    </w:p>
    <w:p w:rsidR="00C04544" w:rsidRDefault="00C04544" w:rsidP="00C04544">
      <w:pPr>
        <w:ind w:firstLineChars="200" w:firstLine="420"/>
        <w:jc w:val="left"/>
      </w:pPr>
      <w:r>
        <w:rPr>
          <w:rFonts w:hint="eastAsia"/>
        </w:rPr>
        <w:t>在坚定不移全面从严治党上展现新作为。严格落实全面从严治党主体责任、意识形态工作责任制。深入开展模范机关建设省市县“三级联动”“党建联建</w:t>
      </w:r>
      <w:r>
        <w:t xml:space="preserve"> </w:t>
      </w:r>
      <w:r>
        <w:t>聚能优服</w:t>
      </w:r>
      <w:r>
        <w:t>”</w:t>
      </w:r>
      <w:r>
        <w:t>活动，加强党支部规范化标准化建设，一体推进机关党建、个私党建和外卖行业党建。持续落实基层所规范化建设提升三年规划，开展晒职责任务、晒工作业绩、晒作风形象和民主评议公开</w:t>
      </w:r>
      <w:r>
        <w:t>“</w:t>
      </w:r>
      <w:r>
        <w:t>三晒一评一公开</w:t>
      </w:r>
      <w:r>
        <w:t>”</w:t>
      </w:r>
      <w:r>
        <w:t>活动，驰而不息纠治</w:t>
      </w:r>
      <w:r>
        <w:t>“</w:t>
      </w:r>
      <w:r>
        <w:t>四风</w:t>
      </w:r>
      <w:r>
        <w:t>”</w:t>
      </w:r>
      <w:r>
        <w:t>，坚持以严的基调正风肃纪，以作风之变推动市场监管工作高质量发展。</w:t>
      </w:r>
    </w:p>
    <w:p w:rsidR="00C04544" w:rsidRPr="00B65ECB" w:rsidRDefault="00C04544" w:rsidP="00C04544">
      <w:pPr>
        <w:ind w:firstLineChars="200" w:firstLine="420"/>
        <w:jc w:val="right"/>
      </w:pPr>
      <w:r>
        <w:rPr>
          <w:rFonts w:hint="eastAsia"/>
        </w:rPr>
        <w:t>日照新闻网</w:t>
      </w:r>
      <w:r>
        <w:t xml:space="preserve">2023-01-05 </w:t>
      </w:r>
    </w:p>
    <w:p w:rsidR="00C04544" w:rsidRDefault="00C04544" w:rsidP="004E1651">
      <w:pPr>
        <w:sectPr w:rsidR="00C04544"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E65DBD" w:rsidRDefault="00E65DBD"/>
    <w:sectPr w:rsidR="00E65D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7DF" w:rsidRDefault="00E65DBD">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7DF" w:rsidRDefault="00E65DBD">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7DF" w:rsidRDefault="00E65DBD">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7DF" w:rsidRDefault="00E65DBD">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04544"/>
    <w:rsid w:val="00C04544"/>
    <w:rsid w:val="00E65D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45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04544"/>
    <w:rPr>
      <w:rFonts w:ascii="黑体" w:eastAsia="黑体" w:hAnsi="宋体" w:cs="Times New Roman"/>
      <w:b/>
      <w:kern w:val="36"/>
      <w:sz w:val="32"/>
      <w:szCs w:val="32"/>
    </w:rPr>
  </w:style>
  <w:style w:type="paragraph" w:styleId="a3">
    <w:name w:val="header"/>
    <w:basedOn w:val="a"/>
    <w:link w:val="Char"/>
    <w:rsid w:val="00C0454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C04544"/>
    <w:rPr>
      <w:rFonts w:ascii="宋体" w:eastAsia="宋体" w:hAnsi="宋体" w:cs="Times New Roman"/>
      <w:b/>
      <w:bCs/>
      <w:i/>
      <w:kern w:val="36"/>
      <w:sz w:val="24"/>
      <w:szCs w:val="18"/>
    </w:rPr>
  </w:style>
  <w:style w:type="paragraph" w:styleId="a4">
    <w:name w:val="footer"/>
    <w:basedOn w:val="a"/>
    <w:link w:val="Char0"/>
    <w:rsid w:val="00C0454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C04544"/>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1019</Words>
  <Characters>5809</Characters>
  <Application>Microsoft Office Word</Application>
  <DocSecurity>0</DocSecurity>
  <Lines>48</Lines>
  <Paragraphs>13</Paragraphs>
  <ScaleCrop>false</ScaleCrop>
  <Company>微软中国</Company>
  <LinksUpToDate>false</LinksUpToDate>
  <CharactersWithSpaces>6815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2023-02-02T05:54:00Z</dcterms:created>
</cp:coreProperties>
</file>