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836" w:rsidRDefault="00BE4836" w:rsidP="00104FAB">
      <w:pPr>
        <w:pStyle w:val="1"/>
      </w:pPr>
      <w:r w:rsidRPr="00104FAB">
        <w:rPr>
          <w:rFonts w:hint="eastAsia"/>
        </w:rPr>
        <w:t>鼓楼</w:t>
      </w:r>
      <w:r>
        <w:rPr>
          <w:rFonts w:hint="eastAsia"/>
        </w:rPr>
        <w:t>：</w:t>
      </w:r>
      <w:r w:rsidRPr="00104FAB">
        <w:t>聚焦党建品牌引擎，推动市场监管工作高质量发展</w:t>
      </w:r>
    </w:p>
    <w:p w:rsidR="00BE4836" w:rsidRDefault="00BE4836" w:rsidP="00BE4836">
      <w:pPr>
        <w:ind w:firstLineChars="200" w:firstLine="420"/>
        <w:jc w:val="left"/>
      </w:pPr>
      <w:r w:rsidRPr="00104FAB">
        <w:rPr>
          <w:rFonts w:hint="eastAsia"/>
        </w:rPr>
        <w:t>奋进新征程</w:t>
      </w:r>
      <w:r w:rsidRPr="00104FAB">
        <w:t xml:space="preserve"> </w:t>
      </w:r>
      <w:r w:rsidRPr="00104FAB">
        <w:t>建功新时代</w:t>
      </w:r>
      <w:r w:rsidRPr="00104FAB">
        <w:t xml:space="preserve"> | </w:t>
      </w:r>
      <w:r w:rsidRPr="00104FAB">
        <w:t>聚焦党建品牌引擎，推动市场监管工作高质量发展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今年是党的二十大召开之年，也是全面建设社会主义现代化国家、向第二个百年奋斗目标进军的重要一年。日前，市委书记宋乐伟到鼓楼调研时指出：把保障和改善民生作为一切工作的出发点和落脚点，办好民生实事，不断提升群众获得感幸福感安全感。围绕宋书记调研鼓楼指示精神，鼓楼上下迅速行动，以昂扬向上的精神状态，以不等不靠不要、敢闯敢试敢拼的姿态，投入到巩固防控成果、经济建设、防范化解风险工作中，“微递鼓楼”开设“奋进新征程</w:t>
      </w:r>
      <w:r>
        <w:t xml:space="preserve"> </w:t>
      </w:r>
      <w:r>
        <w:t>建功新时代</w:t>
      </w:r>
      <w:r>
        <w:t>”</w:t>
      </w:r>
      <w:r>
        <w:t>专栏，集中展示全区上下只争朝夕，奋力争创全国老工业区搬迁改造示范区的生动实践，动态发布各街道</w:t>
      </w:r>
      <w:r>
        <w:rPr>
          <w:rFonts w:hint="eastAsia"/>
        </w:rPr>
        <w:t>、各部门单位贯彻落实宋乐伟书记讲话要求的具体举措和工作成效，全面反映鼓楼干部群众踔厉奋发、笃行不怠的精神风貌，讲述好新时代建功立业的鼓楼故事，以实际行动在新征程上书写新篇章。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区市场监管局采取“五项措施”，深入贯彻落实市委书记宋乐伟调研鼓楼指示精神，取得阶段性成效。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强化党建引领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凝聚奋进力量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大力践行“五种风气”，在全局上下开展了“五比五看”“五好模范党支部评选”等活动，深入调研剖析基层党建工作中存在的“虚化、软化”原因，列出问题整改清单，强力推进“基层党支部标准化建设”，发挥支部战斗堡垒和党员先锋模范作用。拓展区局“书记项目”工程，以群众反映较多的小餐饮治理、老旧电梯监管、小微企业发展等疑难问题为切入点，创新开展基层党支部“支部书记项目”，每个基层党支部结合本辖区内突出问题，认领一个专题作为攻坚项目，以点带面，切实解决群众急难愁盼问题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守牢安全底线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夯实安稳环境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始终把食品、药品、产品质量、特种设备“四大安全”作为全局第一要务，抓紧抓细抓实。持续推进创建“食品安全示范城市”工作，实施智慧化监管平台，对全区</w:t>
      </w:r>
      <w:r>
        <w:t>5000</w:t>
      </w:r>
      <w:r>
        <w:t>余家食品生产经营单位全覆盖监管；实施</w:t>
      </w:r>
      <w:r>
        <w:t>“567+”</w:t>
      </w:r>
      <w:r>
        <w:t>工作法、</w:t>
      </w:r>
      <w:r>
        <w:t>“1234”</w:t>
      </w:r>
      <w:r>
        <w:t>工作举措，做到全时段监管，确保老百姓</w:t>
      </w:r>
      <w:r>
        <w:t>“</w:t>
      </w:r>
      <w:r>
        <w:t>舌尖上的安全</w:t>
      </w:r>
      <w:r>
        <w:t>”</w:t>
      </w:r>
      <w:r>
        <w:t>。加强农贸市场食品安全和疫情防控精细化、常态化监管，切实保障人民的</w:t>
      </w:r>
      <w:r>
        <w:t>“</w:t>
      </w:r>
      <w:r>
        <w:t>菜篮子</w:t>
      </w:r>
      <w:r>
        <w:t>”</w:t>
      </w:r>
      <w:r>
        <w:t>、</w:t>
      </w:r>
      <w:r>
        <w:t>“</w:t>
      </w:r>
      <w:r>
        <w:t>米袋子</w:t>
      </w:r>
      <w:r>
        <w:t>”</w:t>
      </w:r>
      <w:r>
        <w:t>。加大对电梯、锅炉、气瓶充装等特种设备安全监管力度，压紧压实第一责任人主体责任，提升隐患排查治理能力，坚决稳控安全形势。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重拳专项整治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营造公平竞争秩序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一方面，针对群众反映强烈、社会舆论关注的突出问题，开展了民生领域“铁拳行动”、药品“雳剑</w:t>
      </w:r>
      <w:r>
        <w:t>2022”</w:t>
      </w:r>
      <w:r>
        <w:t>、知识产权</w:t>
      </w:r>
      <w:r>
        <w:t>“</w:t>
      </w:r>
      <w:r>
        <w:t>蓝天行动</w:t>
      </w:r>
      <w:r>
        <w:t>”</w:t>
      </w:r>
      <w:r>
        <w:t>等专项整治行动，严厉打击不正当竞争行为。另一方面，严格落实徐州市市场监管局</w:t>
      </w:r>
      <w:r>
        <w:t>“</w:t>
      </w:r>
      <w:r>
        <w:t>助企复工复产</w:t>
      </w:r>
      <w:r>
        <w:t>19</w:t>
      </w:r>
      <w:r>
        <w:t>条措施</w:t>
      </w:r>
      <w:r>
        <w:t>”</w:t>
      </w:r>
      <w:r>
        <w:t>，助企快速复工复产有序经营。同时，围绕中心商业圈经济发展战略，大力推进省级</w:t>
      </w:r>
      <w:r>
        <w:t>“</w:t>
      </w:r>
      <w:r>
        <w:t>正版正货示范街区</w:t>
      </w:r>
      <w:r>
        <w:t>”</w:t>
      </w:r>
      <w:r>
        <w:t>、</w:t>
      </w:r>
      <w:r>
        <w:t>“</w:t>
      </w:r>
      <w:r>
        <w:t>放心消费示范街区</w:t>
      </w:r>
      <w:r>
        <w:t>”</w:t>
      </w:r>
      <w:r>
        <w:t>和市级</w:t>
      </w:r>
      <w:r>
        <w:t>“</w:t>
      </w:r>
      <w:r>
        <w:t>放心消费企业创建先进单位</w:t>
      </w:r>
      <w:r>
        <w:t>”</w:t>
      </w:r>
      <w:r>
        <w:t>创建工作，引导督促经营者和服务者改进经营模式，完善售后服务体系，积极营造健康安全消费环境。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推进质量强区建设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lastRenderedPageBreak/>
        <w:t>助力产业优化升级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针对鼓楼区域内市长质量奖、江苏精品、质量信用</w:t>
      </w:r>
      <w:r>
        <w:t>AAA</w:t>
      </w:r>
      <w:r>
        <w:t>等权威质量品牌比较缺乏的问题，开展</w:t>
      </w:r>
      <w:r>
        <w:t>“</w:t>
      </w:r>
      <w:r>
        <w:t>一企一策</w:t>
      </w:r>
      <w:r>
        <w:t>”</w:t>
      </w:r>
      <w:r>
        <w:t>提升行动，为企业量身定制《质量提升和品牌发展指导书》。培育</w:t>
      </w:r>
      <w:r>
        <w:t>“</w:t>
      </w:r>
      <w:r>
        <w:t>精品</w:t>
      </w:r>
      <w:r>
        <w:t>”</w:t>
      </w:r>
      <w:r>
        <w:t>品牌，持续打造</w:t>
      </w:r>
      <w:r>
        <w:t>“</w:t>
      </w:r>
      <w:r>
        <w:t>品质鼓楼</w:t>
      </w:r>
      <w:r>
        <w:t>”</w:t>
      </w:r>
      <w:r>
        <w:t>，从已有的品牌中筛选出优势品牌，制定质量提升行动方案。推动知识产权强区战略，重点围绕产业集群和龙头企业开展专利导航分析，培育高价值专利、高知名度商标；推进知识产权代理机构服务能力建设，为代理机构提供更多平台，发挥其与园区、企业、科研院所对接的桥梁纽带作用，夯实知识产权扩量提质基础。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全程纾困解难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提升暖心服务</w:t>
      </w:r>
    </w:p>
    <w:p w:rsidR="00BE4836" w:rsidRDefault="00BE4836" w:rsidP="00BE4836">
      <w:pPr>
        <w:ind w:firstLineChars="200" w:firstLine="420"/>
        <w:jc w:val="left"/>
      </w:pPr>
      <w:r>
        <w:rPr>
          <w:rFonts w:hint="eastAsia"/>
        </w:rPr>
        <w:t>建立企业派驻联络员制度，精准了解市场主体在生产经营中的实际困难和诉求，点对点、面对面指导。运用企业微信群，及时转发政府出台的税费减免、消费减负等惠企政策，倾听企业诉求、答复企业疑问。对收集到的企业反映较多、关心关切、棘手问题进行梳理归纳，让各业务科室进行认领并采取切实可行的解决措施。针对企业融资难、融资贵问题，搭建“政银企”桥梁，开展“市场监管金融</w:t>
      </w:r>
      <w:r>
        <w:t>e</w:t>
      </w:r>
      <w:r>
        <w:t>企行</w:t>
      </w:r>
      <w:r>
        <w:t>”</w:t>
      </w:r>
      <w:r>
        <w:t>活动，指导企业综合运用动产抵押、专利权质押、商标权质押、股权质押等融资平台，为中小微企业加装融资</w:t>
      </w:r>
      <w:r>
        <w:t>“</w:t>
      </w:r>
      <w:r>
        <w:t>马达</w:t>
      </w:r>
      <w:r>
        <w:t>”</w:t>
      </w:r>
      <w:r>
        <w:t>。</w:t>
      </w:r>
    </w:p>
    <w:p w:rsidR="00BE4836" w:rsidRDefault="00BE4836" w:rsidP="00BE4836">
      <w:pPr>
        <w:ind w:firstLineChars="200" w:firstLine="420"/>
        <w:jc w:val="right"/>
      </w:pPr>
      <w:r w:rsidRPr="00104FAB">
        <w:rPr>
          <w:rFonts w:hint="eastAsia"/>
        </w:rPr>
        <w:t>微递鼓楼</w:t>
      </w:r>
      <w:r>
        <w:t xml:space="preserve"> 2022-0</w:t>
      </w:r>
      <w:r>
        <w:rPr>
          <w:rFonts w:hint="eastAsia"/>
        </w:rPr>
        <w:t>9</w:t>
      </w:r>
      <w:r w:rsidRPr="00104FAB">
        <w:t>-27</w:t>
      </w:r>
    </w:p>
    <w:p w:rsidR="00BE4836" w:rsidRDefault="00BE4836" w:rsidP="004E1651">
      <w:pPr>
        <w:sectPr w:rsidR="00BE4836" w:rsidSect="004E16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0ADC" w:rsidRDefault="00F80ADC"/>
    <w:sectPr w:rsidR="00F80A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E4836"/>
    <w:rsid w:val="00BE4836"/>
    <w:rsid w:val="00F80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48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E48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1460</Characters>
  <Application>Microsoft Office Word</Application>
  <DocSecurity>0</DocSecurity>
  <Lines>12</Lines>
  <Paragraphs>3</Paragraphs>
  <ScaleCrop>false</ScaleCrop>
  <Company>微软中国</Company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2023-02-02T05:54:00Z</dcterms:created>
</cp:coreProperties>
</file>