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5A" w:rsidRDefault="00065F5A" w:rsidP="0099799A">
      <w:pPr>
        <w:pStyle w:val="1"/>
        <w:spacing w:line="245" w:lineRule="auto"/>
      </w:pPr>
      <w:r>
        <w:rPr>
          <w:rFonts w:hint="eastAsia"/>
        </w:rPr>
        <w:t>粤港澳大湾区金融互联互通新趋势：绿色金融和碳交易成热点，未来五年企业投资将会激增</w:t>
      </w:r>
    </w:p>
    <w:p w:rsidR="00065F5A" w:rsidRDefault="00065F5A" w:rsidP="00065F5A">
      <w:pPr>
        <w:spacing w:line="245" w:lineRule="auto"/>
        <w:ind w:firstLineChars="200" w:firstLine="420"/>
      </w:pPr>
      <w:r>
        <w:rPr>
          <w:rFonts w:hint="eastAsia"/>
        </w:rPr>
        <w:t>作为中国改革开放的前沿窗口和中国经济最具活力的区域，粤港澳大湾区的发展承载着特殊意的重要意义。自《粤港澳大湾区发展规划纲要》出台三年以来，在大湾区广东九市与中国香港、澳门两个特别行政区范围内，一系列软硬件措施接连落地，大湾区金融的互联互通、深度融合成果愈加显现。</w:t>
      </w:r>
    </w:p>
    <w:p w:rsidR="00065F5A" w:rsidRDefault="00065F5A" w:rsidP="00065F5A">
      <w:pPr>
        <w:spacing w:line="245" w:lineRule="auto"/>
        <w:ind w:firstLineChars="200" w:firstLine="420"/>
      </w:pPr>
      <w:r>
        <w:rPr>
          <w:rFonts w:hint="eastAsia"/>
        </w:rPr>
        <w:t>全球领先的专业会计团体澳洲会计师公会近日发布的《全力以赴：大湾区金融互联互通》报告显示，三分之二的会计和金融专业人士预计：未来五年企业在粤港澳大湾区的投资将会激增，绿色金融和碳交易将在其所在企业的业务中发挥重要作用。</w:t>
      </w:r>
    </w:p>
    <w:p w:rsidR="00065F5A" w:rsidRDefault="00065F5A" w:rsidP="00065F5A">
      <w:pPr>
        <w:spacing w:line="245" w:lineRule="auto"/>
        <w:ind w:firstLineChars="200" w:firstLine="420"/>
      </w:pPr>
      <w:r>
        <w:rPr>
          <w:rFonts w:hint="eastAsia"/>
        </w:rPr>
        <w:t>报告对来自大湾区城市的</w:t>
      </w:r>
      <w:r>
        <w:rPr>
          <w:rFonts w:hint="eastAsia"/>
        </w:rPr>
        <w:t>483</w:t>
      </w:r>
      <w:r>
        <w:rPr>
          <w:rFonts w:hint="eastAsia"/>
        </w:rPr>
        <w:t>名会计和金融专业人士进行了调查，并收集了</w:t>
      </w:r>
      <w:r>
        <w:rPr>
          <w:rFonts w:hint="eastAsia"/>
        </w:rPr>
        <w:t xml:space="preserve">17 </w:t>
      </w:r>
      <w:r>
        <w:rPr>
          <w:rFonts w:hint="eastAsia"/>
        </w:rPr>
        <w:t>位政策制定者、监管机构代表和商界领袖的评论和意见，均对粤港澳大湾区金融互联互通的前景持乐观态度，亦期望能深化不同城市和机构之间的合作，携手促进大湾区的发展。其中，</w:t>
      </w:r>
      <w:r>
        <w:rPr>
          <w:rFonts w:hint="eastAsia"/>
        </w:rPr>
        <w:t>68%</w:t>
      </w:r>
      <w:r>
        <w:rPr>
          <w:rFonts w:hint="eastAsia"/>
        </w:rPr>
        <w:t>的会计和金融专业人士预计未来五年其所在企业在大湾区的投资将会增加，近三成受访者表示其所在企业投资将显著增加。</w:t>
      </w:r>
    </w:p>
    <w:p w:rsidR="00065F5A" w:rsidRDefault="00065F5A" w:rsidP="00065F5A">
      <w:pPr>
        <w:spacing w:line="245" w:lineRule="auto"/>
        <w:ind w:firstLineChars="200" w:firstLine="420"/>
      </w:pPr>
      <w:r>
        <w:rPr>
          <w:rFonts w:hint="eastAsia"/>
        </w:rPr>
        <w:t>在澳洲会计师公会</w:t>
      </w:r>
      <w:r>
        <w:rPr>
          <w:rFonts w:hint="eastAsia"/>
        </w:rPr>
        <w:t>2022</w:t>
      </w:r>
      <w:r>
        <w:rPr>
          <w:rFonts w:hint="eastAsia"/>
        </w:rPr>
        <w:t>年大中华区分会会长暨大中华区财经事务委员会主席黄以东看来，大湾区肩负开辟新格局的战略使命，从而吸引大量资本涌入该地区。“为了把握这些前所未有的机遇，许多企业已部署了战略计划，在未来五年内增加在大湾区的投资。”他对《华夏时报》表示。</w:t>
      </w:r>
    </w:p>
    <w:p w:rsidR="00065F5A" w:rsidRDefault="00065F5A" w:rsidP="00065F5A">
      <w:pPr>
        <w:spacing w:line="245" w:lineRule="auto"/>
        <w:ind w:firstLineChars="200" w:firstLine="420"/>
      </w:pPr>
      <w:r>
        <w:rPr>
          <w:rFonts w:hint="eastAsia"/>
        </w:rPr>
        <w:t>绿色金融市场潜力巨大</w:t>
      </w:r>
    </w:p>
    <w:p w:rsidR="00065F5A" w:rsidRDefault="00065F5A" w:rsidP="00065F5A">
      <w:pPr>
        <w:spacing w:line="245" w:lineRule="auto"/>
        <w:ind w:firstLineChars="200" w:firstLine="420"/>
      </w:pPr>
      <w:r>
        <w:rPr>
          <w:rFonts w:hint="eastAsia"/>
        </w:rPr>
        <w:t>报告指出了未来五年对大湾区投资的六大影响因素，即企业投资将会增长、绿色金融和碳交易活动将更加活跃、提高资本流动的开放程度、数码支付科技应用将提升互联互通、为人才供应提供更多资源以及各地政府部门之间的协同合作更紧密。</w:t>
      </w:r>
    </w:p>
    <w:p w:rsidR="00065F5A" w:rsidRDefault="00065F5A" w:rsidP="00065F5A">
      <w:pPr>
        <w:spacing w:line="245" w:lineRule="auto"/>
        <w:ind w:firstLineChars="200" w:firstLine="420"/>
      </w:pPr>
      <w:r>
        <w:rPr>
          <w:rFonts w:hint="eastAsia"/>
        </w:rPr>
        <w:t>其中，大湾区的绿色和可持续金融市场潜力非常巨大。</w:t>
      </w:r>
    </w:p>
    <w:p w:rsidR="00065F5A" w:rsidRDefault="00065F5A" w:rsidP="00065F5A">
      <w:pPr>
        <w:spacing w:line="245" w:lineRule="auto"/>
        <w:ind w:firstLineChars="200" w:firstLine="420"/>
      </w:pPr>
      <w:r>
        <w:rPr>
          <w:rFonts w:hint="eastAsia"/>
        </w:rPr>
        <w:t>近年来，整个大湾区的绿色债券市场都快速增长，年均复合增长率达到</w:t>
      </w:r>
      <w:r>
        <w:rPr>
          <w:rFonts w:hint="eastAsia"/>
        </w:rPr>
        <w:t>69%</w:t>
      </w:r>
      <w:r>
        <w:rPr>
          <w:rFonts w:hint="eastAsia"/>
        </w:rPr>
        <w:t>。而预计到</w:t>
      </w:r>
      <w:r>
        <w:rPr>
          <w:rFonts w:hint="eastAsia"/>
        </w:rPr>
        <w:t>2030</w:t>
      </w:r>
      <w:r>
        <w:rPr>
          <w:rFonts w:hint="eastAsia"/>
        </w:rPr>
        <w:t>年，大湾区的可持续金融投资规模将达到</w:t>
      </w:r>
      <w:r>
        <w:rPr>
          <w:rFonts w:hint="eastAsia"/>
        </w:rPr>
        <w:t>4500</w:t>
      </w:r>
      <w:r>
        <w:rPr>
          <w:rFonts w:hint="eastAsia"/>
        </w:rPr>
        <w:t>亿美元。</w:t>
      </w:r>
    </w:p>
    <w:p w:rsidR="00065F5A" w:rsidRDefault="00065F5A" w:rsidP="00065F5A">
      <w:pPr>
        <w:spacing w:line="245" w:lineRule="auto"/>
        <w:ind w:firstLineChars="200" w:firstLine="420"/>
      </w:pPr>
      <w:r>
        <w:rPr>
          <w:rFonts w:hint="eastAsia"/>
        </w:rPr>
        <w:t>今年</w:t>
      </w:r>
      <w:r>
        <w:rPr>
          <w:rFonts w:hint="eastAsia"/>
        </w:rPr>
        <w:t>5</w:t>
      </w:r>
      <w:r>
        <w:rPr>
          <w:rFonts w:hint="eastAsia"/>
        </w:rPr>
        <w:t>月，香港特区政府发行首批绿色零售债券金额达到</w:t>
      </w:r>
      <w:r>
        <w:rPr>
          <w:rFonts w:hint="eastAsia"/>
        </w:rPr>
        <w:t>26</w:t>
      </w:r>
      <w:r>
        <w:rPr>
          <w:rFonts w:hint="eastAsia"/>
        </w:rPr>
        <w:t>亿美元，是目前为止全球发行额最大的绿色零售债券。近期发布的《绿色债券报告</w:t>
      </w:r>
      <w:r>
        <w:rPr>
          <w:rFonts w:hint="eastAsia"/>
        </w:rPr>
        <w:t>2022</w:t>
      </w:r>
      <w:r>
        <w:rPr>
          <w:rFonts w:hint="eastAsia"/>
        </w:rPr>
        <w:t>》中提到，香港特区政府已发行合共接近</w:t>
      </w:r>
      <w:r>
        <w:rPr>
          <w:rFonts w:hint="eastAsia"/>
        </w:rPr>
        <w:t>100</w:t>
      </w:r>
      <w:r>
        <w:rPr>
          <w:rFonts w:hint="eastAsia"/>
        </w:rPr>
        <w:t>亿美元等值的政府绿色债券，以支持本地绿色项目融资。</w:t>
      </w:r>
    </w:p>
    <w:p w:rsidR="00065F5A" w:rsidRDefault="00065F5A" w:rsidP="00065F5A">
      <w:pPr>
        <w:spacing w:line="245" w:lineRule="auto"/>
        <w:ind w:firstLineChars="200" w:firstLine="420"/>
      </w:pPr>
      <w:r>
        <w:rPr>
          <w:rFonts w:hint="eastAsia"/>
        </w:rPr>
        <w:t>黄以东向《华夏时报》记者表示，在国家实现双碳目标的过程中，需要有大量的资金配合企业绿色转型。根据发改委预测，到</w:t>
      </w:r>
      <w:r>
        <w:rPr>
          <w:rFonts w:hint="eastAsia"/>
        </w:rPr>
        <w:t>2060</w:t>
      </w:r>
      <w:r>
        <w:rPr>
          <w:rFonts w:hint="eastAsia"/>
        </w:rPr>
        <w:t>年预计新增投资额将达到</w:t>
      </w:r>
      <w:r>
        <w:rPr>
          <w:rFonts w:hint="eastAsia"/>
        </w:rPr>
        <w:t>139</w:t>
      </w:r>
      <w:r>
        <w:rPr>
          <w:rFonts w:hint="eastAsia"/>
        </w:rPr>
        <w:t>万亿人民币。从融资缺口看，未来仍有很大的市场空间。有待更多政策和激励措施，吸引企业和投资者共同参与。</w:t>
      </w:r>
    </w:p>
    <w:p w:rsidR="00065F5A" w:rsidRDefault="00065F5A" w:rsidP="00065F5A">
      <w:pPr>
        <w:spacing w:line="245" w:lineRule="auto"/>
        <w:ind w:firstLineChars="200" w:firstLine="420"/>
      </w:pPr>
      <w:r>
        <w:rPr>
          <w:rFonts w:hint="eastAsia"/>
        </w:rPr>
        <w:t>“监管机构一直致力在香港构建一个生态系统，通过制定绿色和可持续金融的战略框架和议程、发布与可持续发展相关的披露指引等，逐步引导和支持企业迈向低碳和可持续的转型之路。”黄以东说。</w:t>
      </w:r>
    </w:p>
    <w:p w:rsidR="00065F5A" w:rsidRDefault="00065F5A" w:rsidP="00065F5A">
      <w:pPr>
        <w:spacing w:line="245" w:lineRule="auto"/>
        <w:ind w:firstLineChars="200" w:firstLine="420"/>
      </w:pPr>
      <w:r>
        <w:rPr>
          <w:rFonts w:hint="eastAsia"/>
        </w:rPr>
        <w:t>报告显示，近半数受访者所在的企业，已经把握了绿色金融和碳交易发展的机遇，而且已经明确未来增加资源投入，参与到绿色转型的浪潮中。</w:t>
      </w:r>
    </w:p>
    <w:p w:rsidR="00065F5A" w:rsidRDefault="00065F5A" w:rsidP="00065F5A">
      <w:pPr>
        <w:spacing w:line="245" w:lineRule="auto"/>
        <w:ind w:firstLineChars="200" w:firstLine="420"/>
      </w:pPr>
      <w:r>
        <w:rPr>
          <w:rFonts w:hint="eastAsia"/>
        </w:rPr>
        <w:t>同时，这些企业表明将会在大湾区内参与相关项目，进一步证明大湾区具备优势成为有竞争</w:t>
      </w:r>
      <w:r>
        <w:rPr>
          <w:rFonts w:hint="eastAsia"/>
        </w:rPr>
        <w:lastRenderedPageBreak/>
        <w:t>力的“碳排放权交易市场”，带动绿色可持续金融连接国际市场。</w:t>
      </w:r>
    </w:p>
    <w:p w:rsidR="00065F5A" w:rsidRDefault="00065F5A" w:rsidP="00065F5A">
      <w:pPr>
        <w:spacing w:line="245" w:lineRule="auto"/>
        <w:ind w:firstLineChars="200" w:firstLine="420"/>
      </w:pPr>
      <w:r>
        <w:rPr>
          <w:rFonts w:hint="eastAsia"/>
        </w:rPr>
        <w:t>此外，参与绿色金融和引导企业迈向低碳转型，需要政府、监管机构等携手构建一个完善的生态圈，通过清晰的政策措施支持鼓励企业，例如制定长远的战略框架和实施日程、上市公司对可持续发展相关信息的披露指引，甚至未来碳排放权交易和金融产品的定价等等。这个方面，中国香港的监管机构已经积极进行，并且同广东省的监管机构通过对话和合作，共同开拓绿色金融体系。</w:t>
      </w:r>
    </w:p>
    <w:p w:rsidR="00065F5A" w:rsidRDefault="00065F5A" w:rsidP="00065F5A">
      <w:pPr>
        <w:spacing w:line="245" w:lineRule="auto"/>
        <w:ind w:firstLineChars="200" w:firstLine="420"/>
      </w:pPr>
      <w:r>
        <w:rPr>
          <w:rFonts w:hint="eastAsia"/>
        </w:rPr>
        <w:t>对此，黄以东表示：“香港可以发挥超级联系人的作用，将中国的碳交易计划与世界其他地区联系起来，让大湾区加速提升绿色和可持续金融的质量和效率。我们建议大湾区各地相关部门携手研究是否可能建立一个统一的跨境碳市场，以服务境内外的投资者。”</w:t>
      </w:r>
    </w:p>
    <w:p w:rsidR="00065F5A" w:rsidRDefault="00065F5A" w:rsidP="00065F5A">
      <w:pPr>
        <w:spacing w:line="245" w:lineRule="auto"/>
        <w:ind w:firstLineChars="200" w:firstLine="420"/>
      </w:pPr>
      <w:r>
        <w:rPr>
          <w:rFonts w:hint="eastAsia"/>
        </w:rPr>
        <w:t>人才供应是重中之重</w:t>
      </w:r>
    </w:p>
    <w:p w:rsidR="00065F5A" w:rsidRDefault="00065F5A" w:rsidP="00065F5A">
      <w:pPr>
        <w:spacing w:line="245" w:lineRule="auto"/>
        <w:ind w:firstLineChars="200" w:firstLine="420"/>
      </w:pPr>
      <w:r>
        <w:rPr>
          <w:rFonts w:hint="eastAsia"/>
        </w:rPr>
        <w:t>调查报告显示，</w:t>
      </w:r>
      <w:r>
        <w:rPr>
          <w:rFonts w:hint="eastAsia"/>
        </w:rPr>
        <w:t>35%</w:t>
      </w:r>
      <w:r>
        <w:rPr>
          <w:rFonts w:hint="eastAsia"/>
        </w:rPr>
        <w:t>的受访者认为，资本流动的开放度被认为是大湾区金融服务业的关键优势；其次是稳健的金融基建。这两项明显的优势，是期望未来继续巩固，并且引入更多措施继续提升的。</w:t>
      </w:r>
    </w:p>
    <w:p w:rsidR="00065F5A" w:rsidRDefault="00065F5A" w:rsidP="00065F5A">
      <w:pPr>
        <w:spacing w:line="245" w:lineRule="auto"/>
        <w:ind w:firstLineChars="200" w:firstLine="420"/>
      </w:pPr>
      <w:r>
        <w:rPr>
          <w:rFonts w:hint="eastAsia"/>
        </w:rPr>
        <w:t>对此，黄以东表示：“跨境资本流动持续增长，人民币在全球交易中的使用也正在增加。”</w:t>
      </w:r>
    </w:p>
    <w:p w:rsidR="00065F5A" w:rsidRDefault="00065F5A" w:rsidP="00065F5A">
      <w:pPr>
        <w:spacing w:line="245" w:lineRule="auto"/>
        <w:ind w:firstLineChars="200" w:firstLine="420"/>
      </w:pPr>
      <w:r>
        <w:rPr>
          <w:rFonts w:hint="eastAsia"/>
        </w:rPr>
        <w:t>同时，为推动大湾区金融行业蓬勃发展，众多领域在未来五年内仍有待更多的政策支持。其中，高达七成的受访者表示，应为人才供应投放更多的资源，吸引和发展人才政策无疑的推动未来金融行业发展的重中之重。</w:t>
      </w:r>
    </w:p>
    <w:p w:rsidR="00065F5A" w:rsidRDefault="00065F5A" w:rsidP="00065F5A">
      <w:pPr>
        <w:spacing w:line="245" w:lineRule="auto"/>
        <w:ind w:firstLineChars="200" w:firstLine="420"/>
      </w:pPr>
      <w:r>
        <w:rPr>
          <w:rFonts w:hint="eastAsia"/>
        </w:rPr>
        <w:t>“人才供应是一个地区蓬勃发展必不可少的元素。”澳洲会计师公会</w:t>
      </w:r>
      <w:r>
        <w:rPr>
          <w:rFonts w:hint="eastAsia"/>
        </w:rPr>
        <w:t>2022</w:t>
      </w:r>
      <w:r>
        <w:rPr>
          <w:rFonts w:hint="eastAsia"/>
        </w:rPr>
        <w:t>年大中华区分会理事暨大中华区大湾区委员会副主席彭富强表示。</w:t>
      </w:r>
    </w:p>
    <w:p w:rsidR="00065F5A" w:rsidRDefault="00065F5A" w:rsidP="00065F5A">
      <w:pPr>
        <w:spacing w:line="245" w:lineRule="auto"/>
        <w:ind w:firstLineChars="200" w:firstLine="420"/>
      </w:pPr>
      <w:r>
        <w:rPr>
          <w:rFonts w:hint="eastAsia"/>
        </w:rPr>
        <w:t>数据显示，粤港澳大湾区内从事金融保险服务业的受雇人士多达</w:t>
      </w:r>
      <w:r>
        <w:rPr>
          <w:rFonts w:hint="eastAsia"/>
        </w:rPr>
        <w:t>23</w:t>
      </w:r>
      <w:r>
        <w:rPr>
          <w:rFonts w:hint="eastAsia"/>
        </w:rPr>
        <w:t>万</w:t>
      </w:r>
      <w:r>
        <w:rPr>
          <w:rFonts w:hint="eastAsia"/>
        </w:rPr>
        <w:t>5</w:t>
      </w:r>
      <w:r>
        <w:rPr>
          <w:rFonts w:hint="eastAsia"/>
        </w:rPr>
        <w:t>千人，而政府也已经与金融机构和企业连手制定多项培养金融科技人才的项目，致力为业界提供新动力。</w:t>
      </w:r>
    </w:p>
    <w:p w:rsidR="00065F5A" w:rsidRDefault="00065F5A" w:rsidP="00065F5A">
      <w:pPr>
        <w:spacing w:line="245" w:lineRule="auto"/>
        <w:ind w:firstLineChars="200" w:firstLine="420"/>
      </w:pPr>
      <w:r>
        <w:rPr>
          <w:rFonts w:hint="eastAsia"/>
        </w:rPr>
        <w:t>不过，由于全球人才短缺和市场需求的扩大，令大湾区金融服务业人才需求大增，尤其是熟悉不同地域文化、了解不同监管制度以及最新跨境金融理财产品的客户经理，还有既熟悉金融行业又具备科技知识，能够对金融产品进行创新的复合型人才。因此，吸引和发展人才的政策无疑的推动未来金融行业发展的重中之重。</w:t>
      </w:r>
    </w:p>
    <w:p w:rsidR="00065F5A" w:rsidRDefault="00065F5A" w:rsidP="00065F5A">
      <w:pPr>
        <w:spacing w:line="245" w:lineRule="auto"/>
        <w:ind w:firstLineChars="200" w:firstLine="420"/>
      </w:pPr>
      <w:r>
        <w:rPr>
          <w:rFonts w:hint="eastAsia"/>
        </w:rPr>
        <w:t>对此，</w:t>
      </w:r>
      <w:r>
        <w:rPr>
          <w:rFonts w:hint="eastAsia"/>
        </w:rPr>
        <w:t xml:space="preserve">41% </w:t>
      </w:r>
      <w:r>
        <w:rPr>
          <w:rFonts w:hint="eastAsia"/>
        </w:rPr>
        <w:t>的受访者认为专业资格互认是扩充大湾区人才库的最关键因素。彭富强表示：“作为一名从事跨境业务的专业会计师，我自己都会理解受访者对专业资格互认的期望。现在，在大湾区内地城市以及两个特别行政区对专业资格认可都存在不同的标准，以配合当地的行业标准和法规，比如不同的会计准则。当一名持有专业资格的人士希望到大湾区内其他城市工作，会牵涉到他原有的职业资格和执业经验能否在当地认可。”</w:t>
      </w:r>
    </w:p>
    <w:p w:rsidR="00065F5A" w:rsidRDefault="00065F5A" w:rsidP="00065F5A">
      <w:pPr>
        <w:spacing w:line="245" w:lineRule="auto"/>
        <w:ind w:firstLineChars="200" w:firstLine="420"/>
      </w:pPr>
      <w:r>
        <w:rPr>
          <w:rFonts w:hint="eastAsia"/>
        </w:rPr>
        <w:t>“为消除这一障碍并加速人才流动，监管机构和专业团体应探索简化认证程序，并鼓励年轻专业人士通过在不同的大湾区城市工作来积累实践经验。”彭富强分析说。</w:t>
      </w:r>
    </w:p>
    <w:p w:rsidR="00065F5A" w:rsidRDefault="00065F5A" w:rsidP="00065F5A">
      <w:pPr>
        <w:spacing w:line="245" w:lineRule="auto"/>
        <w:ind w:firstLineChars="200" w:firstLine="420"/>
      </w:pPr>
      <w:r>
        <w:rPr>
          <w:rFonts w:hint="eastAsia"/>
        </w:rPr>
        <w:t>王敬葛爱峰</w:t>
      </w:r>
    </w:p>
    <w:p w:rsidR="00065F5A" w:rsidRDefault="00065F5A" w:rsidP="00065F5A">
      <w:pPr>
        <w:spacing w:line="245" w:lineRule="auto"/>
        <w:ind w:firstLineChars="200" w:firstLine="420"/>
        <w:jc w:val="right"/>
      </w:pPr>
      <w:r>
        <w:rPr>
          <w:rFonts w:hint="eastAsia"/>
        </w:rPr>
        <w:t>华夏时报</w:t>
      </w:r>
      <w:r>
        <w:rPr>
          <w:rFonts w:hint="eastAsia"/>
        </w:rPr>
        <w:t>2023-01-06</w:t>
      </w:r>
    </w:p>
    <w:p w:rsidR="00065F5A" w:rsidRDefault="00065F5A" w:rsidP="00FA32C2">
      <w:pPr>
        <w:sectPr w:rsidR="00065F5A" w:rsidSect="00FA32C2">
          <w:type w:val="continuous"/>
          <w:pgSz w:w="11906" w:h="16838"/>
          <w:pgMar w:top="1644" w:right="1236" w:bottom="1418" w:left="1814" w:header="851" w:footer="907" w:gutter="0"/>
          <w:pgNumType w:start="1"/>
          <w:cols w:space="720"/>
          <w:docGrid w:type="lines" w:linePitch="341" w:charSpace="2373"/>
        </w:sectPr>
      </w:pPr>
    </w:p>
    <w:p w:rsidR="00C61069" w:rsidRDefault="00C61069"/>
    <w:sectPr w:rsidR="00C610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65F5A"/>
    <w:rsid w:val="00065F5A"/>
    <w:rsid w:val="00C61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5F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65F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2023-02-03T07:49:00Z</dcterms:created>
</cp:coreProperties>
</file>