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8E" w:rsidRDefault="000B2B8E" w:rsidP="00544C61">
      <w:pPr>
        <w:pStyle w:val="1"/>
      </w:pPr>
      <w:r w:rsidRPr="00544C61">
        <w:rPr>
          <w:rFonts w:hint="eastAsia"/>
        </w:rPr>
        <w:t>西安牵手“京津冀”</w:t>
      </w:r>
      <w:r w:rsidRPr="00544C61">
        <w:t xml:space="preserve"> 共话大发展</w:t>
      </w:r>
    </w:p>
    <w:p w:rsidR="000B2B8E" w:rsidRDefault="000B2B8E" w:rsidP="000B2B8E">
      <w:pPr>
        <w:ind w:firstLineChars="200" w:firstLine="420"/>
        <w:jc w:val="left"/>
      </w:pPr>
      <w:r w:rsidRPr="00544C61">
        <w:rPr>
          <w:rFonts w:hint="eastAsia"/>
        </w:rPr>
        <w:t>“西”望长安</w:t>
      </w:r>
      <w:r w:rsidRPr="00544C61">
        <w:t xml:space="preserve"> </w:t>
      </w:r>
      <w:r w:rsidRPr="00544C61">
        <w:t>同心同行，</w:t>
      </w:r>
      <w:r w:rsidRPr="00544C61">
        <w:t>2023</w:t>
      </w:r>
      <w:r w:rsidRPr="00544C61">
        <w:t>年西安市与驻京机构投资合作恳谈会</w:t>
      </w:r>
      <w:r w:rsidRPr="00544C61">
        <w:t>1</w:t>
      </w:r>
      <w:r w:rsidRPr="00544C61">
        <w:t>月</w:t>
      </w:r>
      <w:r w:rsidRPr="00544C61">
        <w:t>6</w:t>
      </w:r>
      <w:r w:rsidRPr="00544C61">
        <w:t>日在北京举办。西安市与驻京机构代表共话合作、共谋发展，为西安经济社会的发展注入活力。</w:t>
      </w:r>
    </w:p>
    <w:p w:rsidR="000B2B8E" w:rsidRDefault="000B2B8E" w:rsidP="000B2B8E">
      <w:pPr>
        <w:ind w:firstLineChars="200" w:firstLine="420"/>
        <w:jc w:val="left"/>
      </w:pPr>
      <w:r w:rsidRPr="00544C61">
        <w:rPr>
          <w:rFonts w:hint="eastAsia"/>
        </w:rPr>
        <w:t>京津冀地区是以首都北京为核心的世界级城市群，是我国北方经济规模最大、最具活力的地区，是高新产业、高级人才、高端要素聚集的高地。投资合作恳谈会上，西安重点介绍了</w:t>
      </w:r>
      <w:r w:rsidRPr="00544C61">
        <w:t>2022</w:t>
      </w:r>
      <w:r w:rsidRPr="00544C61">
        <w:t>年全市经济社会发展情况，并对</w:t>
      </w:r>
      <w:r w:rsidRPr="00544C61">
        <w:t>2023</w:t>
      </w:r>
      <w:r w:rsidRPr="00544C61">
        <w:t>年全市招商引资工作方向进行了介绍。</w:t>
      </w:r>
    </w:p>
    <w:p w:rsidR="000B2B8E" w:rsidRDefault="000B2B8E" w:rsidP="000B2B8E">
      <w:pPr>
        <w:ind w:firstLineChars="200" w:firstLine="420"/>
        <w:jc w:val="left"/>
      </w:pPr>
      <w:r>
        <w:t>2022</w:t>
      </w:r>
      <w:r>
        <w:t>年，西安围绕</w:t>
      </w:r>
      <w:r>
        <w:t>“</w:t>
      </w:r>
      <w:r>
        <w:t>六个打造</w:t>
      </w:r>
      <w:r>
        <w:t>”</w:t>
      </w:r>
      <w:r>
        <w:t>目标，实施了九个方面重点工作，打出了产业带动、创新驱动、开放牵动、项目拉动、政策联动的组合拳，推动经济社会发展质量整体跃升，国家中心城市建设取得新成效，为中国式现代化西安实践开好局起好步奠定了坚实基础。</w:t>
      </w:r>
      <w:r>
        <w:t>2022</w:t>
      </w:r>
      <w:r>
        <w:t>年</w:t>
      </w:r>
      <w:r>
        <w:t>1-11</w:t>
      </w:r>
      <w:r>
        <w:t>月，全市规模以上支柱产业增长</w:t>
      </w:r>
      <w:r>
        <w:t>27.1%</w:t>
      </w:r>
      <w:r>
        <w:t>，航空产业集群入选全国先进制造业决赛优胜集群。前三季度，规模以上高技术制造业和战略性新兴产业分别增长</w:t>
      </w:r>
      <w:r>
        <w:t>26.1</w:t>
      </w:r>
      <w:r>
        <w:t>％和</w:t>
      </w:r>
      <w:r>
        <w:t>36.6%</w:t>
      </w:r>
      <w:r>
        <w:t>。</w:t>
      </w:r>
      <w:r>
        <w:t>2022</w:t>
      </w:r>
      <w:r>
        <w:t>年</w:t>
      </w:r>
      <w:r>
        <w:t>1-11</w:t>
      </w:r>
      <w:r>
        <w:t>月，工业投资增长</w:t>
      </w:r>
      <w:r>
        <w:t>23.8%</w:t>
      </w:r>
      <w:r>
        <w:t>。先进制造业百强市排名跃升</w:t>
      </w:r>
      <w:r>
        <w:t>8</w:t>
      </w:r>
      <w:r>
        <w:t>位、位居全国第</w:t>
      </w:r>
      <w:r>
        <w:t>12</w:t>
      </w:r>
      <w:r>
        <w:t>名。</w:t>
      </w:r>
    </w:p>
    <w:p w:rsidR="000B2B8E" w:rsidRDefault="000B2B8E" w:rsidP="000B2B8E">
      <w:pPr>
        <w:ind w:firstLineChars="200" w:firstLine="420"/>
        <w:jc w:val="left"/>
      </w:pPr>
      <w:r>
        <w:rPr>
          <w:rFonts w:hint="eastAsia"/>
        </w:rPr>
        <w:t>成绩的取得离不开各驻京机构积极协作、鼎力相助。在交流环节，各驻京机构代表就如何发挥好在政企沟通联络、推进精准招商、搭建产业发展平台、促进跨区域开放合作等方面展开深入探讨，推动企业与西安的共同成长，为西安经济高质量发展注入活力，平添动力。</w:t>
      </w:r>
    </w:p>
    <w:p w:rsidR="000B2B8E" w:rsidRDefault="000B2B8E" w:rsidP="000B2B8E">
      <w:pPr>
        <w:ind w:firstLineChars="200" w:firstLine="420"/>
        <w:jc w:val="left"/>
      </w:pPr>
      <w:r>
        <w:rPr>
          <w:rFonts w:hint="eastAsia"/>
        </w:rPr>
        <w:t>此外，在会议召开前期，市投资局还派出招商小分队积极开展招商工作，先后拜访智慧军工联盟、航天科工集团技术转化中心、先进技术成果长三角转化中心北京办事处、中国无人机产业创新联盟等重点机构及力方集团、超秩、星际导控等航空航天、无人机、文旅领域相关企业，介绍西安市产业发展现状、相关政策，并就未来西安市在军民领域广阔发展前景与合作机遇进行了交流，通过座谈了解行业前沿动向，为下一步开展产业链精准招商，推动项目落地找准了方向。</w:t>
      </w:r>
    </w:p>
    <w:p w:rsidR="000B2B8E" w:rsidRDefault="000B2B8E" w:rsidP="000B2B8E">
      <w:pPr>
        <w:ind w:firstLineChars="200" w:firstLine="420"/>
        <w:jc w:val="left"/>
      </w:pPr>
      <w:r w:rsidRPr="00544C61">
        <w:rPr>
          <w:rFonts w:hint="eastAsia"/>
        </w:rPr>
        <w:t>当前的西安战略机遇叠加、区位优势突出、平台空间广阔、产业集聚发展态势不断壮大，天时、地利、人和兼备。</w:t>
      </w:r>
      <w:r w:rsidRPr="00544C61">
        <w:t>2023</w:t>
      </w:r>
      <w:r w:rsidRPr="00544C61">
        <w:t>年，西安市将在精准招商和渠道拓展上实现新提升。通过抢抓国内外发展机遇，瞄准京津冀等重点地区、重点企业，加强上下联动，开展上门招商、精准招商、链式招商，持续强链补链延链。同时，充分发挥驻京办等三个驻外办事处的作用，拓宽社会化招商基本面；通过与国内外知名商协会、校友组织、中介机构、金融机构等各类机构，建立灵活合作机制；充分发挥聘任的城市合伙人的资源优势，打开高层次项目信息源，提供优质项目线索。此外，西安市</w:t>
      </w:r>
      <w:r w:rsidRPr="00544C61">
        <w:rPr>
          <w:rFonts w:hint="eastAsia"/>
        </w:rPr>
        <w:t>还将深化大数据招商，继续推进“长安行”招商云平台建设，加强招商引资信息数据交互贯通和整合利用，提升项目信息智能化、流程化、规范化管理水平，推进招商引资工作的高质量发展。</w:t>
      </w:r>
    </w:p>
    <w:p w:rsidR="000B2B8E" w:rsidRDefault="000B2B8E" w:rsidP="000B2B8E">
      <w:pPr>
        <w:ind w:firstLineChars="200" w:firstLine="420"/>
        <w:jc w:val="left"/>
      </w:pPr>
      <w:r w:rsidRPr="00544C61">
        <w:rPr>
          <w:rFonts w:hint="eastAsia"/>
        </w:rPr>
        <w:t>新年新气象，更有新作为。下一步，西安市将通过有效市场和有为政府的更好结合，突出政策共商、活动共办、问题共解、资源共享、产业共兴等方式，加快构建西安产业生态，更好服务西安产业发展。</w:t>
      </w:r>
    </w:p>
    <w:p w:rsidR="000B2B8E" w:rsidRDefault="000B2B8E" w:rsidP="00544C61">
      <w:pPr>
        <w:jc w:val="right"/>
      </w:pPr>
      <w:r w:rsidRPr="00544C61">
        <w:rPr>
          <w:rFonts w:hint="eastAsia"/>
        </w:rPr>
        <w:t>西安报业</w:t>
      </w:r>
      <w:r>
        <w:rPr>
          <w:rFonts w:hint="eastAsia"/>
        </w:rPr>
        <w:t>2023-01-08</w:t>
      </w:r>
    </w:p>
    <w:p w:rsidR="000B2B8E" w:rsidRDefault="000B2B8E" w:rsidP="00805485">
      <w:pPr>
        <w:sectPr w:rsidR="000B2B8E" w:rsidSect="008054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2DDF" w:rsidRDefault="00BE2DDF"/>
    <w:sectPr w:rsidR="00BE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B2B8E"/>
    <w:rsid w:val="000B2B8E"/>
    <w:rsid w:val="00BE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2B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B2B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2023-02-06T01:53:00Z</dcterms:created>
</cp:coreProperties>
</file>