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8B4" w:rsidRDefault="005C58B4" w:rsidP="00A7592B">
      <w:pPr>
        <w:pStyle w:val="1"/>
      </w:pPr>
      <w:r w:rsidRPr="00A7592B">
        <w:rPr>
          <w:rFonts w:hint="eastAsia"/>
        </w:rPr>
        <w:t>踔厉奋发</w:t>
      </w:r>
      <w:r w:rsidRPr="00A7592B">
        <w:t xml:space="preserve"> 砥砺前行 以党建促市场监管高质量发展</w:t>
      </w:r>
    </w:p>
    <w:p w:rsidR="005C58B4" w:rsidRDefault="005C58B4" w:rsidP="005C58B4">
      <w:pPr>
        <w:ind w:firstLineChars="200" w:firstLine="420"/>
        <w:jc w:val="left"/>
      </w:pPr>
      <w:r w:rsidRPr="00A7592B">
        <w:rPr>
          <w:rFonts w:hint="eastAsia"/>
        </w:rPr>
        <w:t>“真心感谢你们，帮我退到了全部货款，你们真是消费者权益守护人”！近日，家住娄底经开区的吴先生专门给娄底“</w:t>
      </w:r>
      <w:r w:rsidRPr="00A7592B">
        <w:t>12315”</w:t>
      </w:r>
      <w:r w:rsidRPr="00A7592B">
        <w:t>热线打来感谢电话，连连称赞市市场监管局直属分局和新合作家居建材城消费维权共产党员服务站，为其解决了一件耗时近四个月的瓷砖消费纠纷。这是娄底市市场监督管理局直属分局巧搭</w:t>
      </w:r>
      <w:r w:rsidRPr="00A7592B">
        <w:t>“</w:t>
      </w:r>
      <w:r w:rsidRPr="00A7592B">
        <w:t>消费维权共产党员服务站</w:t>
      </w:r>
      <w:r w:rsidRPr="00A7592B">
        <w:t>”</w:t>
      </w:r>
      <w:r w:rsidRPr="00A7592B">
        <w:t>为群众办理的又一件实事。</w:t>
      </w:r>
      <w:r w:rsidRPr="00A7592B">
        <w:t>2022</w:t>
      </w:r>
      <w:r w:rsidRPr="00A7592B">
        <w:t>年，直属分局坚持党建引领，认真学习贯彻落实党的二十大精神，充分发挥</w:t>
      </w:r>
      <w:r w:rsidRPr="00A7592B">
        <w:t>“</w:t>
      </w:r>
      <w:r w:rsidRPr="00A7592B">
        <w:t>一切工作到支部</w:t>
      </w:r>
      <w:r w:rsidRPr="00A7592B">
        <w:t>”</w:t>
      </w:r>
      <w:r w:rsidRPr="00A7592B">
        <w:t>政治优势，统筹推进疫情防控与市场监管工作，进一步优化营商环境，激发市场主体活力，牢牢守住</w:t>
      </w:r>
      <w:r w:rsidRPr="00A7592B">
        <w:rPr>
          <w:rFonts w:hint="eastAsia"/>
        </w:rPr>
        <w:t>了不发生重大安全事故的底线，助力娄底经开区“双引擎”高质量发展。</w:t>
      </w:r>
    </w:p>
    <w:p w:rsidR="005C58B4" w:rsidRDefault="005C58B4" w:rsidP="005C58B4">
      <w:pPr>
        <w:ind w:firstLineChars="200" w:firstLine="420"/>
        <w:jc w:val="left"/>
      </w:pPr>
      <w:r>
        <w:rPr>
          <w:rFonts w:hint="eastAsia"/>
        </w:rPr>
        <w:t>凝心聚力干大事</w:t>
      </w:r>
      <w:r>
        <w:t xml:space="preserve"> </w:t>
      </w:r>
      <w:r>
        <w:t>开拓发展新格局</w:t>
      </w:r>
    </w:p>
    <w:p w:rsidR="005C58B4" w:rsidRDefault="005C58B4" w:rsidP="005C58B4">
      <w:pPr>
        <w:ind w:firstLineChars="200" w:firstLine="420"/>
        <w:jc w:val="left"/>
      </w:pPr>
      <w:r>
        <w:t>2021</w:t>
      </w:r>
      <w:r>
        <w:t>年</w:t>
      </w:r>
      <w:r>
        <w:t>7</w:t>
      </w:r>
      <w:r>
        <w:t>月</w:t>
      </w:r>
      <w:r>
        <w:t>29</w:t>
      </w:r>
      <w:r>
        <w:t>日，在娄底经开区创业大厦，一场简单而又意义重大的挂牌仪式在此举行，娄底市市场监督管理局直属分局应运而生，它整合娄底经开区原工商、质监、食药监三个分局的人员编制和相关机构职能，履行经开区辖区范围的市场监督管理工作职责。</w:t>
      </w:r>
      <w:r>
        <w:t>“</w:t>
      </w:r>
      <w:r>
        <w:t>万丈高楼平地起</w:t>
      </w:r>
      <w:r>
        <w:t>”</w:t>
      </w:r>
      <w:r>
        <w:t>，从此，娄底市市场监督管理局直属分局凝心聚力干大事，开拓了发展新格局。娄底市市场监督管理局直属分局成立以来，在党建引领下作风建设成效显著，党的建设全面深化，队伍建设加快推进，机构改革全面完成。</w:t>
      </w:r>
    </w:p>
    <w:p w:rsidR="005C58B4" w:rsidRDefault="005C58B4" w:rsidP="005C58B4">
      <w:pPr>
        <w:ind w:firstLineChars="200" w:firstLine="420"/>
        <w:jc w:val="left"/>
      </w:pPr>
      <w:r>
        <w:rPr>
          <w:rFonts w:hint="eastAsia"/>
        </w:rPr>
        <w:t>尽职尽责为民生</w:t>
      </w:r>
      <w:r>
        <w:t xml:space="preserve"> </w:t>
      </w:r>
      <w:r>
        <w:t>夯实事业根基</w:t>
      </w:r>
    </w:p>
    <w:p w:rsidR="005C58B4" w:rsidRDefault="005C58B4" w:rsidP="005C58B4">
      <w:pPr>
        <w:ind w:firstLineChars="200" w:firstLine="420"/>
        <w:jc w:val="left"/>
      </w:pPr>
      <w:r>
        <w:rPr>
          <w:rFonts w:hint="eastAsia"/>
        </w:rPr>
        <w:t>消费者成先生于</w:t>
      </w:r>
      <w:r>
        <w:t>2021</w:t>
      </w:r>
      <w:r>
        <w:t>年</w:t>
      </w:r>
      <w:r>
        <w:t>5</w:t>
      </w:r>
      <w:r>
        <w:t>月</w:t>
      </w:r>
      <w:r>
        <w:t>16</w:t>
      </w:r>
      <w:r>
        <w:t>日在娄底市经济技术开发区某门窗店预付</w:t>
      </w:r>
      <w:r>
        <w:t>5000</w:t>
      </w:r>
      <w:r>
        <w:t>元，定制铝合金窗户，双方约定玻璃厚度为</w:t>
      </w:r>
      <w:r>
        <w:t>5mm</w:t>
      </w:r>
      <w:r>
        <w:t>，收货后，成先生用卡尺度量后发现玻璃的厚度仅为</w:t>
      </w:r>
      <w:r>
        <w:t>4.2mm</w:t>
      </w:r>
      <w:r>
        <w:t>，而门窗店对此的答复是玻璃行业普遍标准，标注的</w:t>
      </w:r>
      <w:r>
        <w:t>5mm</w:t>
      </w:r>
      <w:r>
        <w:t>实际就是</w:t>
      </w:r>
      <w:r>
        <w:t>4.2mm</w:t>
      </w:r>
      <w:r>
        <w:t>，双方协商不成，成先生向娄底经开区消费者委员会寻求帮助。</w:t>
      </w:r>
    </w:p>
    <w:p w:rsidR="005C58B4" w:rsidRDefault="005C58B4" w:rsidP="005C58B4">
      <w:pPr>
        <w:ind w:firstLineChars="200" w:firstLine="420"/>
        <w:jc w:val="left"/>
      </w:pPr>
      <w:r>
        <w:rPr>
          <w:rFonts w:hint="eastAsia"/>
        </w:rPr>
        <w:t>娄底经开区消费者委员会工作人员现场调查，依照《消费者权益保护法》，指出门窗店在收取预付款后，未尽到“应当将不具备商品应当具备的使用性能，在出售时作出告知的”责任，以及不按照约定提供商品需要承担的法律责任。最终经调解达成协议：门窗店补偿玻璃尺寸差价共计</w:t>
      </w:r>
      <w:r>
        <w:t>400</w:t>
      </w:r>
      <w:r>
        <w:t>元给投诉人，成先生无异议。</w:t>
      </w:r>
    </w:p>
    <w:p w:rsidR="005C58B4" w:rsidRDefault="005C58B4" w:rsidP="005C58B4">
      <w:pPr>
        <w:ind w:firstLineChars="200" w:firstLine="420"/>
        <w:jc w:val="left"/>
      </w:pPr>
      <w:r>
        <w:t>这是娄底市市场监督管理局直属分局坚持与民生同行，维护市场秩序的一个缩影。该局不断健全投诉处理机制，成立</w:t>
      </w:r>
      <w:r>
        <w:t>“</w:t>
      </w:r>
      <w:r>
        <w:t>消费维权共产党员服务站</w:t>
      </w:r>
      <w:r>
        <w:t>”</w:t>
      </w:r>
      <w:r>
        <w:t>，共建立</w:t>
      </w:r>
      <w:r>
        <w:t>14</w:t>
      </w:r>
      <w:r>
        <w:t>个消费维权服务站和</w:t>
      </w:r>
      <w:r>
        <w:t>13</w:t>
      </w:r>
      <w:r>
        <w:t>家</w:t>
      </w:r>
      <w:r>
        <w:t>ODR</w:t>
      </w:r>
      <w:r>
        <w:t>企业。截止目前，共接收投诉举报</w:t>
      </w:r>
      <w:r>
        <w:t>825</w:t>
      </w:r>
      <w:r>
        <w:t>起，同比增长</w:t>
      </w:r>
      <w:r>
        <w:t>60.19%</w:t>
      </w:r>
      <w:r>
        <w:t>，为消费者挽回经济损失</w:t>
      </w:r>
      <w:r>
        <w:t>167</w:t>
      </w:r>
      <w:r>
        <w:t>万元，有力地维护了消费者的合法权益。梳理上报典型案例</w:t>
      </w:r>
      <w:r>
        <w:t>3</w:t>
      </w:r>
      <w:r>
        <w:t>件，</w:t>
      </w:r>
      <w:r>
        <w:t>1</w:t>
      </w:r>
      <w:r>
        <w:t>件入选娄底市</w:t>
      </w:r>
      <w:r>
        <w:t>2021</w:t>
      </w:r>
      <w:r>
        <w:t>年度消费维权典型案例。</w:t>
      </w:r>
    </w:p>
    <w:p w:rsidR="005C58B4" w:rsidRDefault="005C58B4" w:rsidP="005C58B4">
      <w:pPr>
        <w:ind w:firstLineChars="200" w:firstLine="420"/>
        <w:jc w:val="left"/>
      </w:pPr>
      <w:r>
        <w:rPr>
          <w:rFonts w:hint="eastAsia"/>
        </w:rPr>
        <w:t>与此同时，娄底市市场监督管理局直属分局还运用和依托“湘冷链”系统，实现进口冷链食品全过程追溯，督促</w:t>
      </w:r>
      <w:r>
        <w:t>54</w:t>
      </w:r>
      <w:r>
        <w:t>家进口冷链食品经营单位落实三证一码等制度要求，配合娄底市第一人民医院采集核酸样本</w:t>
      </w:r>
      <w:r>
        <w:t>148</w:t>
      </w:r>
      <w:r>
        <w:t>个，督促从业人员完成核酸检测</w:t>
      </w:r>
      <w:r>
        <w:t>11500</w:t>
      </w:r>
      <w:r>
        <w:t>人次。督促食品经营单位、药店等落实常态化疫情防控要求，共出动执法检查人员</w:t>
      </w:r>
      <w:r>
        <w:t>2786</w:t>
      </w:r>
      <w:r>
        <w:t>人次，检查和指导督促市场主体</w:t>
      </w:r>
      <w:r>
        <w:t>12430</w:t>
      </w:r>
      <w:r>
        <w:t>家次，责令整改</w:t>
      </w:r>
      <w:r>
        <w:t>38</w:t>
      </w:r>
      <w:r>
        <w:t>家次，关停茶楼、酒吧等市场主体</w:t>
      </w:r>
      <w:r>
        <w:t>26</w:t>
      </w:r>
      <w:r>
        <w:t>家，发放张贴疫情防控海报及宣传资料共</w:t>
      </w:r>
      <w:r>
        <w:t>3000</w:t>
      </w:r>
      <w:r>
        <w:t>余份。负责园区</w:t>
      </w:r>
      <w:r>
        <w:t>54</w:t>
      </w:r>
      <w:r>
        <w:t>家挂点网格企业的疫情防控工作，督促企业</w:t>
      </w:r>
      <w:r>
        <w:t>722</w:t>
      </w:r>
      <w:r>
        <w:t>名员工</w:t>
      </w:r>
      <w:r>
        <w:rPr>
          <w:rFonts w:hint="eastAsia"/>
        </w:rPr>
        <w:t>按时接种疫苗，扎实开展“敲门”行动，助力企业顺利生产经营。严格按照创文管卫标准，共检查市场主体</w:t>
      </w:r>
      <w:r>
        <w:t>2045</w:t>
      </w:r>
      <w:r>
        <w:t>家次，督促食品从业人员办理健康证</w:t>
      </w:r>
      <w:r>
        <w:t>200</w:t>
      </w:r>
      <w:r>
        <w:t>张，责令整改</w:t>
      </w:r>
      <w:r>
        <w:t>240</w:t>
      </w:r>
      <w:r>
        <w:t>户。开展</w:t>
      </w:r>
      <w:r>
        <w:t>“</w:t>
      </w:r>
      <w:r>
        <w:t>文明餐桌</w:t>
      </w:r>
      <w:r>
        <w:t>”“</w:t>
      </w:r>
      <w:r>
        <w:t>公筷公勺</w:t>
      </w:r>
      <w:r>
        <w:t>”“</w:t>
      </w:r>
      <w:r>
        <w:t>光盘行动</w:t>
      </w:r>
      <w:r>
        <w:t>”</w:t>
      </w:r>
      <w:r>
        <w:t>宣传活动，共张贴</w:t>
      </w:r>
      <w:r>
        <w:t>“</w:t>
      </w:r>
      <w:r>
        <w:t>公筷公勺</w:t>
      </w:r>
      <w:r>
        <w:t>”</w:t>
      </w:r>
      <w:r>
        <w:t>贴纸</w:t>
      </w:r>
      <w:r>
        <w:t>1000</w:t>
      </w:r>
      <w:r>
        <w:t>张。在全市创建全国文明城市工作中，该局</w:t>
      </w:r>
      <w:r>
        <w:t>1</w:t>
      </w:r>
      <w:r>
        <w:t>名同志获三</w:t>
      </w:r>
      <w:r>
        <w:lastRenderedPageBreak/>
        <w:t>等功、</w:t>
      </w:r>
      <w:r>
        <w:t>2</w:t>
      </w:r>
      <w:r>
        <w:t>名同志获嘉奖；涟滨市场监管所荣获娄底市市场监督管理</w:t>
      </w:r>
      <w:r>
        <w:t>2022</w:t>
      </w:r>
      <w:r>
        <w:t>年第一、四季度中心城区创文管卫工作考评先进单位。</w:t>
      </w:r>
    </w:p>
    <w:p w:rsidR="005C58B4" w:rsidRDefault="005C58B4" w:rsidP="005C58B4">
      <w:pPr>
        <w:ind w:firstLineChars="200" w:firstLine="420"/>
        <w:jc w:val="left"/>
      </w:pPr>
      <w:r>
        <w:rPr>
          <w:rFonts w:hint="eastAsia"/>
        </w:rPr>
        <w:t>同时，该局还着力维护市场秩序，进一步优化营商环境。深入开展“铁拳”行动，移送案件线索</w:t>
      </w:r>
      <w:r>
        <w:t>22</w:t>
      </w:r>
      <w:r>
        <w:t>件。开展交通问题顽瘴痼疾治理工作，检查车辆生产销售单位</w:t>
      </w:r>
      <w:r>
        <w:t>29</w:t>
      </w:r>
      <w:r>
        <w:t>家，移送案件线索</w:t>
      </w:r>
      <w:r>
        <w:t>7</w:t>
      </w:r>
      <w:r>
        <w:t>件。开展价格巡查、转供电环节电价和农资化肥价格重点检查，强化涉疫价格监管，共巡查市场主体</w:t>
      </w:r>
      <w:r>
        <w:t>315</w:t>
      </w:r>
      <w:r>
        <w:t>家次，移送案件线索</w:t>
      </w:r>
      <w:r>
        <w:t>1</w:t>
      </w:r>
      <w:r>
        <w:t>件。开展网络交易监管工作，督促整改问题</w:t>
      </w:r>
      <w:r>
        <w:t>2</w:t>
      </w:r>
      <w:r>
        <w:t>起。重点开展虚假违法广告专项整治，指导企业改正违法广告用语</w:t>
      </w:r>
      <w:r>
        <w:t>6</w:t>
      </w:r>
      <w:r>
        <w:t>条。开展自建房安全专项整治，出动执法人员</w:t>
      </w:r>
      <w:r>
        <w:t>840</w:t>
      </w:r>
      <w:r>
        <w:t>人次，经营安全性排查</w:t>
      </w:r>
      <w:r>
        <w:t>812</w:t>
      </w:r>
      <w:r>
        <w:t>栋，复查自建房用作经营</w:t>
      </w:r>
      <w:r>
        <w:t>132</w:t>
      </w:r>
      <w:r>
        <w:t>户，发现违规无证经营</w:t>
      </w:r>
      <w:r>
        <w:t>2</w:t>
      </w:r>
      <w:r>
        <w:t>户，已责</w:t>
      </w:r>
      <w:r>
        <w:rPr>
          <w:rFonts w:hint="eastAsia"/>
        </w:rPr>
        <w:t>令整改到位。制定《娄底经济技术开发区“知识产权创造保护和运用”指标能力提升实施方案》，完成知识产权娄底分中心的硬件设施建设，开展知识产权和质量基础设施大走访大调研大服务活动，举办</w:t>
      </w:r>
      <w:r>
        <w:t>1</w:t>
      </w:r>
      <w:r>
        <w:t>期知识产权质押融资培训与研讨班，新增国家专利</w:t>
      </w:r>
      <w:r>
        <w:t xml:space="preserve"> 1913</w:t>
      </w:r>
      <w:r>
        <w:t>项、其中发明专利授权</w:t>
      </w:r>
      <w:r>
        <w:t>270</w:t>
      </w:r>
      <w:r>
        <w:t>项、实用新型专利授权</w:t>
      </w:r>
      <w:r>
        <w:t>1108</w:t>
      </w:r>
      <w:r>
        <w:t>项、外观专利授权</w:t>
      </w:r>
      <w:r>
        <w:t>535</w:t>
      </w:r>
      <w:r>
        <w:t>项，移送商标假冒侵权案件</w:t>
      </w:r>
      <w:r>
        <w:t>1</w:t>
      </w:r>
      <w:r>
        <w:t>起，公安已立案，刑拘</w:t>
      </w:r>
      <w:r>
        <w:t>5</w:t>
      </w:r>
      <w:r>
        <w:t>人。</w:t>
      </w:r>
    </w:p>
    <w:p w:rsidR="005C58B4" w:rsidRDefault="005C58B4" w:rsidP="005C58B4">
      <w:pPr>
        <w:ind w:firstLineChars="200" w:firstLine="420"/>
        <w:jc w:val="left"/>
      </w:pPr>
      <w:r>
        <w:rPr>
          <w:rFonts w:hint="eastAsia"/>
        </w:rPr>
        <w:t>担当作为攻难事</w:t>
      </w:r>
      <w:r>
        <w:t xml:space="preserve"> </w:t>
      </w:r>
      <w:r>
        <w:t>保持安全稳定</w:t>
      </w:r>
    </w:p>
    <w:p w:rsidR="005C58B4" w:rsidRDefault="005C58B4" w:rsidP="005C58B4">
      <w:pPr>
        <w:ind w:firstLineChars="200" w:firstLine="420"/>
        <w:jc w:val="left"/>
      </w:pPr>
      <w:r>
        <w:rPr>
          <w:rFonts w:hint="eastAsia"/>
        </w:rPr>
        <w:t>“安全生产事关人民福祉，安全责任重于泰山”，娄底市市场监督管理局直属分局严守四大安全底线，深入开展“守底线、查隐患、保安全”行动，实现安全生产“零事故”。开展校园食品安全“护苗”行动、年关守护（</w:t>
      </w:r>
      <w:r>
        <w:t>2022</w:t>
      </w:r>
      <w:r>
        <w:t>）专项行动等各类专项整治</w:t>
      </w:r>
      <w:r>
        <w:t>31</w:t>
      </w:r>
      <w:r>
        <w:t>项，共清理无证无照、有证无照、证照过期经营单位</w:t>
      </w:r>
      <w:r>
        <w:t>26</w:t>
      </w:r>
      <w:r>
        <w:t>家，责令整改到位</w:t>
      </w:r>
      <w:r>
        <w:t>20</w:t>
      </w:r>
      <w:r>
        <w:t>户；完成食品安全监督抽检</w:t>
      </w:r>
      <w:r>
        <w:t>236</w:t>
      </w:r>
      <w:r>
        <w:t>批次，合格率</w:t>
      </w:r>
      <w:r>
        <w:t>95.76%</w:t>
      </w:r>
      <w:r>
        <w:t>，立案并移送公安部门</w:t>
      </w:r>
      <w:r>
        <w:t>2</w:t>
      </w:r>
      <w:r>
        <w:t>起；完成重大活动食品安全保障</w:t>
      </w:r>
      <w:r>
        <w:t>5</w:t>
      </w:r>
      <w:r>
        <w:t>场（次）；组织</w:t>
      </w:r>
      <w:r>
        <w:t>“3.15”</w:t>
      </w:r>
      <w:r>
        <w:t>消费者权益保护日、</w:t>
      </w:r>
      <w:r>
        <w:t>5.17</w:t>
      </w:r>
      <w:r>
        <w:t>野生毒蘑菇防控宣传等宣传活动</w:t>
      </w:r>
      <w:r>
        <w:t>10</w:t>
      </w:r>
      <w:r>
        <w:t>余次，共发放宣传资料</w:t>
      </w:r>
      <w:r>
        <w:t>11000</w:t>
      </w:r>
      <w:r>
        <w:t>份，群众咨询近</w:t>
      </w:r>
      <w:r>
        <w:t>1200</w:t>
      </w:r>
      <w:r>
        <w:t>人次。</w:t>
      </w:r>
    </w:p>
    <w:p w:rsidR="005C58B4" w:rsidRDefault="005C58B4" w:rsidP="005C58B4">
      <w:pPr>
        <w:ind w:firstLineChars="200" w:firstLine="420"/>
        <w:jc w:val="left"/>
      </w:pPr>
      <w:r>
        <w:rPr>
          <w:rFonts w:hint="eastAsia"/>
        </w:rPr>
        <w:t>该局还结合日常监管工作，扎实开展农村药品安全、中药饮片等</w:t>
      </w:r>
      <w:r>
        <w:t>8</w:t>
      </w:r>
      <w:r>
        <w:t>项专项整治，检查单体药店</w:t>
      </w:r>
      <w:r>
        <w:t>22</w:t>
      </w:r>
      <w:r>
        <w:t>家，社区服务中心</w:t>
      </w:r>
      <w:r>
        <w:t>2</w:t>
      </w:r>
      <w:r>
        <w:t>家，医疗机构及个体诊所</w:t>
      </w:r>
      <w:r>
        <w:t>49</w:t>
      </w:r>
      <w:r>
        <w:t>家，化妆品经营使用单位</w:t>
      </w:r>
      <w:r>
        <w:t>85</w:t>
      </w:r>
      <w:r>
        <w:t>家，责令整改</w:t>
      </w:r>
      <w:r>
        <w:t>3</w:t>
      </w:r>
      <w:r>
        <w:t>家次；上报</w:t>
      </w:r>
      <w:r>
        <w:t>“</w:t>
      </w:r>
      <w:r>
        <w:t>药械化</w:t>
      </w:r>
      <w:r>
        <w:t>”</w:t>
      </w:r>
      <w:r>
        <w:t>不良反应</w:t>
      </w:r>
      <w:r>
        <w:t>21</w:t>
      </w:r>
      <w:r>
        <w:t>例，完成目标任务的</w:t>
      </w:r>
      <w:r>
        <w:t>105%</w:t>
      </w:r>
      <w:r>
        <w:t>；开展</w:t>
      </w:r>
      <w:r>
        <w:t>“</w:t>
      </w:r>
      <w:r>
        <w:t>安全用妆，携手</w:t>
      </w:r>
      <w:r>
        <w:t>‘</w:t>
      </w:r>
      <w:r>
        <w:t>童</w:t>
      </w:r>
      <w:r>
        <w:t>’</w:t>
      </w:r>
      <w:r>
        <w:t>行</w:t>
      </w:r>
      <w:r>
        <w:t>”</w:t>
      </w:r>
      <w:r>
        <w:t>化妆品安全科普宣传周活动，发放用妆安全科普资料</w:t>
      </w:r>
      <w:r>
        <w:t>1000</w:t>
      </w:r>
      <w:r>
        <w:t>余册，有力保证化妆品质量安全。认真贯彻落实《国务院关于安全生产的</w:t>
      </w:r>
      <w:r>
        <w:t>“</w:t>
      </w:r>
      <w:r>
        <w:t>十五条硬措施</w:t>
      </w:r>
      <w:r>
        <w:t>”</w:t>
      </w:r>
      <w:r>
        <w:t>》，持续推进安全生产专项整治三年行动，开展安全生产百日大整治、电梯维护保养和检验检测、特种设备超期未检、燃气安全排</w:t>
      </w:r>
      <w:r>
        <w:rPr>
          <w:rFonts w:hint="eastAsia"/>
        </w:rPr>
        <w:t>查等专项检查，共检查特种设备企业</w:t>
      </w:r>
      <w:r>
        <w:t>166</w:t>
      </w:r>
      <w:r>
        <w:t>家、排查安全隐患</w:t>
      </w:r>
      <w:r>
        <w:t>213</w:t>
      </w:r>
      <w:r>
        <w:t>处，现场整改</w:t>
      </w:r>
      <w:r>
        <w:t>118</w:t>
      </w:r>
      <w:r>
        <w:t>处，下达安全监察指令</w:t>
      </w:r>
      <w:r>
        <w:t>83</w:t>
      </w:r>
      <w:r>
        <w:t>份，向市市场监督管理局综合执法支队移交案件线索</w:t>
      </w:r>
      <w:r>
        <w:t>6</w:t>
      </w:r>
      <w:r>
        <w:t>件，其中移送的湖南东升电梯工程有限公司未按安全技术规范要求从事电梯维保线索已立案，该案被市局作为典型案例向省局申报。</w:t>
      </w:r>
    </w:p>
    <w:p w:rsidR="005C58B4" w:rsidRDefault="005C58B4" w:rsidP="005C58B4">
      <w:pPr>
        <w:ind w:firstLineChars="200" w:firstLine="420"/>
        <w:jc w:val="left"/>
      </w:pPr>
      <w:r>
        <w:rPr>
          <w:rFonts w:hint="eastAsia"/>
        </w:rPr>
        <w:t>与此同时，该局还加强燃气灶具、儿童学生用品、电线电缆等重点产品的监督检查，完成重点产品抽检</w:t>
      </w:r>
      <w:r>
        <w:t>9</w:t>
      </w:r>
      <w:r>
        <w:t>批次。持续推进质量强区建设，湖南五江高科技材料有限公司正式获批立项</w:t>
      </w:r>
      <w:r>
        <w:t>2022</w:t>
      </w:r>
      <w:r>
        <w:t>年度</w:t>
      </w:r>
      <w:r>
        <w:t>“</w:t>
      </w:r>
      <w:r>
        <w:t>湖南省新兴优势产业工业标准化试点项目</w:t>
      </w:r>
      <w:r>
        <w:t>”</w:t>
      </w:r>
      <w:r>
        <w:t>，湖南省九耳金地农业科技有限公司正式获批立项</w:t>
      </w:r>
      <w:r>
        <w:t>2022</w:t>
      </w:r>
      <w:r>
        <w:t>年度</w:t>
      </w:r>
      <w:r>
        <w:t>“</w:t>
      </w:r>
      <w:r>
        <w:t>湖南省服务业标准化试点项目</w:t>
      </w:r>
      <w:r>
        <w:t>”</w:t>
      </w:r>
      <w:r>
        <w:t>，指导推荐娄底市中信高新科技有限公司开展全省小微企业质量管理体系提升申报，对推荐申报第七届湖南省省长质量奖和第三届市长质量奖的</w:t>
      </w:r>
      <w:r>
        <w:t>6</w:t>
      </w:r>
      <w:r>
        <w:t>家企业进行跟踪指导。</w:t>
      </w:r>
    </w:p>
    <w:p w:rsidR="005C58B4" w:rsidRDefault="005C58B4" w:rsidP="005C58B4">
      <w:pPr>
        <w:ind w:firstLineChars="200" w:firstLine="420"/>
        <w:jc w:val="left"/>
      </w:pPr>
      <w:r>
        <w:rPr>
          <w:rFonts w:hint="eastAsia"/>
        </w:rPr>
        <w:t>尽心尽力办实事</w:t>
      </w:r>
      <w:r>
        <w:t xml:space="preserve"> </w:t>
      </w:r>
      <w:r>
        <w:t>不断壮大市场主体</w:t>
      </w:r>
    </w:p>
    <w:p w:rsidR="005C58B4" w:rsidRDefault="005C58B4" w:rsidP="005C58B4">
      <w:pPr>
        <w:ind w:firstLineChars="200" w:firstLine="420"/>
        <w:jc w:val="left"/>
      </w:pPr>
      <w:r>
        <w:t>2022</w:t>
      </w:r>
      <w:r>
        <w:t>年</w:t>
      </w:r>
      <w:r>
        <w:t>5</w:t>
      </w:r>
      <w:r>
        <w:t>月</w:t>
      </w:r>
      <w:r>
        <w:t>17</w:t>
      </w:r>
      <w:r>
        <w:t>日，市委书记邹文辉到位于娄底经开区的湖南四方糖业有限公司指导高质量发展工作，对娄底经开区推行的集群登记举措予以肯定。</w:t>
      </w:r>
    </w:p>
    <w:p w:rsidR="005C58B4" w:rsidRDefault="005C58B4" w:rsidP="005C58B4">
      <w:pPr>
        <w:ind w:firstLineChars="200" w:firstLine="420"/>
        <w:jc w:val="left"/>
      </w:pPr>
      <w:r>
        <w:t>娄底市市场监督管理局直属分局紧紧围绕娄底市委、市政府决策部署，制定市场主体倍增高质量发展方案，成立市场主体倍增工作组，健全</w:t>
      </w:r>
      <w:r>
        <w:t>“</w:t>
      </w:r>
      <w:r>
        <w:t>周调度、月通报、季点评、年终考核</w:t>
      </w:r>
      <w:r>
        <w:t>”</w:t>
      </w:r>
      <w:r>
        <w:t>工作机制，落实了挂图作战。截止目前，全区实有市场主体达到</w:t>
      </w:r>
      <w:r>
        <w:t>14539</w:t>
      </w:r>
      <w:r>
        <w:t>户，新增市场主体</w:t>
      </w:r>
      <w:r>
        <w:t>2740</w:t>
      </w:r>
      <w:r>
        <w:t>户，同比增长</w:t>
      </w:r>
      <w:r>
        <w:t>115.41%</w:t>
      </w:r>
      <w:r>
        <w:t>。其中全区个体户净增</w:t>
      </w:r>
      <w:r>
        <w:t>1237</w:t>
      </w:r>
      <w:r>
        <w:t>户，完成市定任务的</w:t>
      </w:r>
      <w:r>
        <w:t>112.45%</w:t>
      </w:r>
      <w:r>
        <w:t>；企业净增</w:t>
      </w:r>
      <w:r>
        <w:t>949</w:t>
      </w:r>
      <w:r>
        <w:t>户，完成市定任务的</w:t>
      </w:r>
      <w:r>
        <w:t>105.44%</w:t>
      </w:r>
      <w:r>
        <w:t>。二是政务服务效能大幅提升。深化</w:t>
      </w:r>
      <w:r>
        <w:t>“</w:t>
      </w:r>
      <w:r>
        <w:t>多证合一</w:t>
      </w:r>
      <w:r>
        <w:t>”“</w:t>
      </w:r>
      <w:r>
        <w:t>证照分离</w:t>
      </w:r>
      <w:r>
        <w:t>”</w:t>
      </w:r>
      <w:r>
        <w:t>改革，开展</w:t>
      </w:r>
      <w:r>
        <w:t>“</w:t>
      </w:r>
      <w:r>
        <w:t>简易注销</w:t>
      </w:r>
      <w:r>
        <w:t>”</w:t>
      </w:r>
      <w:r>
        <w:t>登记，实现企业开办在资料齐全、符合法定形式的情况</w:t>
      </w:r>
      <w:r>
        <w:rPr>
          <w:rFonts w:hint="eastAsia"/>
        </w:rPr>
        <w:t>下</w:t>
      </w:r>
      <w:r>
        <w:t>0.5</w:t>
      </w:r>
      <w:r>
        <w:t>个工作日内办结，企业简易注销缩短至</w:t>
      </w:r>
      <w:r>
        <w:t>20</w:t>
      </w:r>
      <w:r>
        <w:t>天。持续加大</w:t>
      </w:r>
      <w:r>
        <w:t>“</w:t>
      </w:r>
      <w:r>
        <w:t>放管服</w:t>
      </w:r>
      <w:r>
        <w:t>”</w:t>
      </w:r>
      <w:r>
        <w:t>改革力度，推动政务服务向基层延伸，园区个体工商户营业执照和食品类许可赋权事项移交街道市场监管所办理，极大疏解个体工商户注册登记堵点，大幅提升行政审批效能，进一步让市场监管</w:t>
      </w:r>
      <w:r>
        <w:t>“</w:t>
      </w:r>
      <w:r>
        <w:t>零距离</w:t>
      </w:r>
      <w:r>
        <w:t>”</w:t>
      </w:r>
      <w:r>
        <w:t>为民、</w:t>
      </w:r>
      <w:r>
        <w:t>“</w:t>
      </w:r>
      <w:r>
        <w:t>接地气</w:t>
      </w:r>
      <w:r>
        <w:t>”</w:t>
      </w:r>
      <w:r>
        <w:t>惠企。开展年报及公示信息抽查，通过多方式指导，推动市场主体年报工作圆满完成。娄底经开区企业、个体工商户、农民专业合作社年报率分别为</w:t>
      </w:r>
      <w:r>
        <w:t>93.25%</w:t>
      </w:r>
      <w:r>
        <w:t>、</w:t>
      </w:r>
      <w:r>
        <w:t>93.9%</w:t>
      </w:r>
      <w:r>
        <w:t>和</w:t>
      </w:r>
      <w:r>
        <w:t>91.53%</w:t>
      </w:r>
      <w:r>
        <w:t>。加强</w:t>
      </w:r>
      <w:r>
        <w:t>“</w:t>
      </w:r>
      <w:r>
        <w:t>互联网</w:t>
      </w:r>
      <w:r>
        <w:t>+</w:t>
      </w:r>
      <w:r>
        <w:t>监管</w:t>
      </w:r>
      <w:r>
        <w:t>”</w:t>
      </w:r>
      <w:r>
        <w:t>，完成</w:t>
      </w:r>
      <w:r>
        <w:t>“</w:t>
      </w:r>
      <w:r>
        <w:t>双随机、一公开</w:t>
      </w:r>
      <w:r>
        <w:t>”</w:t>
      </w:r>
      <w:r>
        <w:t>抽查任务</w:t>
      </w:r>
      <w:r>
        <w:t>297</w:t>
      </w:r>
      <w:r>
        <w:t>户，完成比例和公示率</w:t>
      </w:r>
      <w:r>
        <w:t>100%</w:t>
      </w:r>
      <w:r>
        <w:t>。</w:t>
      </w:r>
    </w:p>
    <w:p w:rsidR="005C58B4" w:rsidRDefault="005C58B4" w:rsidP="005C58B4">
      <w:pPr>
        <w:ind w:firstLineChars="200" w:firstLine="420"/>
        <w:jc w:val="left"/>
      </w:pPr>
      <w:r>
        <w:rPr>
          <w:rFonts w:hint="eastAsia"/>
        </w:rPr>
        <w:t>“高质量发展，就是能够很好满足人民日益增长的美好生活需要的发展”，风劲潮涌，自当杨帆破浪；任道道远，更须策马加鞭。今后，娄底市市场监督管理局直属分局将以坚如磐石的决心、坚持不懈的劲头、坚韧不拔的毅力，干在实处，走在前列，为娄底高质量发展贡献出自己的力量。</w:t>
      </w:r>
    </w:p>
    <w:p w:rsidR="005C58B4" w:rsidRDefault="005C58B4" w:rsidP="005C58B4">
      <w:pPr>
        <w:ind w:firstLineChars="200" w:firstLine="420"/>
        <w:jc w:val="right"/>
      </w:pPr>
      <w:r w:rsidRPr="00A7592B">
        <w:rPr>
          <w:rFonts w:hint="eastAsia"/>
        </w:rPr>
        <w:t>娄底广播电视报</w:t>
      </w:r>
      <w:r>
        <w:rPr>
          <w:rFonts w:hint="eastAsia"/>
        </w:rPr>
        <w:t>2023-01-17</w:t>
      </w:r>
    </w:p>
    <w:p w:rsidR="005C58B4" w:rsidRDefault="005C58B4" w:rsidP="003376F6">
      <w:pPr>
        <w:sectPr w:rsidR="005C58B4" w:rsidSect="003376F6">
          <w:type w:val="continuous"/>
          <w:pgSz w:w="11906" w:h="16838"/>
          <w:pgMar w:top="1644" w:right="1236" w:bottom="1418" w:left="1814" w:header="851" w:footer="907" w:gutter="0"/>
          <w:pgNumType w:start="1"/>
          <w:cols w:space="720"/>
          <w:docGrid w:type="lines" w:linePitch="341" w:charSpace="2373"/>
        </w:sectPr>
      </w:pPr>
    </w:p>
    <w:p w:rsidR="00582268" w:rsidRDefault="00582268"/>
    <w:sectPr w:rsidR="005822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C58B4"/>
    <w:rsid w:val="00582268"/>
    <w:rsid w:val="005C58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58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58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535</Words>
  <Characters>3051</Characters>
  <Application>Microsoft Office Word</Application>
  <DocSecurity>0</DocSecurity>
  <Lines>25</Lines>
  <Paragraphs>7</Paragraphs>
  <ScaleCrop>false</ScaleCrop>
  <Company>Microsoft</Company>
  <LinksUpToDate>false</LinksUpToDate>
  <CharactersWithSpaces>3579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2023-02-07T02:44:00Z</dcterms:created>
</cp:coreProperties>
</file>