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C9" w:rsidRDefault="000B4DC9">
      <w:pPr>
        <w:pStyle w:val="1"/>
      </w:pPr>
      <w:r>
        <w:rPr>
          <w:rFonts w:hint="eastAsia"/>
        </w:rPr>
        <w:t>国企改革三年行动典型案例 | 青岛市国资委：强“根”铸“魂”做强做优做大国有企业</w:t>
      </w:r>
    </w:p>
    <w:p w:rsidR="000B4DC9" w:rsidRDefault="000B4DC9" w:rsidP="000B4DC9">
      <w:pPr>
        <w:ind w:firstLineChars="200" w:firstLine="420"/>
      </w:pPr>
      <w:r>
        <w:rPr>
          <w:rFonts w:hint="eastAsia"/>
        </w:rPr>
        <w:t>青岛市国资委坚持以习近平新时代中国特色社会主义思想为指导，把习近平总书记关于国企改革发展和党的建设重要论述作为开展工作的根本遵循，牢牢把握国企改革正确方向，牢固树立“抓党建就是抓全局”理念，在深化国有企业改革发展中坚持党的领导、加强党的建设，认真贯彻落实中央关于国资国企改革发展决策部署，以高质量党建引领推动国企高质量发展。</w:t>
      </w:r>
    </w:p>
    <w:p w:rsidR="000B4DC9" w:rsidRDefault="000B4DC9" w:rsidP="000B4DC9">
      <w:pPr>
        <w:ind w:firstLineChars="200" w:firstLine="420"/>
      </w:pPr>
      <w:r>
        <w:rPr>
          <w:rFonts w:hint="eastAsia"/>
        </w:rPr>
        <w:t>近年来，青岛市国资委以实施“国有企业家队伍建设”为主题的区域性国资国企综合改革试验为总抓手，党建统领深入推进国企改革三年行动，积极发挥市直企业抗疫“突击队”和经济“稳定器”作用，不断增强国有经济竞争力、创新力、控制力、影响力、抗风险能力，为我国经济社会持续健康发展贡献国资国企力量。</w:t>
      </w:r>
    </w:p>
    <w:p w:rsidR="000B4DC9" w:rsidRDefault="000B4DC9" w:rsidP="000B4DC9">
      <w:pPr>
        <w:ind w:firstLineChars="200" w:firstLine="420"/>
      </w:pPr>
      <w:r>
        <w:rPr>
          <w:rFonts w:hint="eastAsia"/>
        </w:rPr>
        <w:t>2021</w:t>
      </w:r>
      <w:r>
        <w:rPr>
          <w:rFonts w:hint="eastAsia"/>
        </w:rPr>
        <w:t>年</w:t>
      </w:r>
      <w:r>
        <w:rPr>
          <w:rFonts w:hint="eastAsia"/>
        </w:rPr>
        <w:t>9</w:t>
      </w:r>
      <w:r>
        <w:rPr>
          <w:rFonts w:hint="eastAsia"/>
        </w:rPr>
        <w:t>月</w:t>
      </w:r>
      <w:r>
        <w:rPr>
          <w:rFonts w:hint="eastAsia"/>
        </w:rPr>
        <w:t>15</w:t>
      </w:r>
      <w:r>
        <w:rPr>
          <w:rFonts w:hint="eastAsia"/>
        </w:rPr>
        <w:t>日青岛市召开青岛市区域性综合改革试验动员会</w:t>
      </w:r>
    </w:p>
    <w:p w:rsidR="000B4DC9" w:rsidRDefault="000B4DC9" w:rsidP="000B4DC9">
      <w:pPr>
        <w:ind w:firstLineChars="200" w:firstLine="420"/>
      </w:pPr>
      <w:r>
        <w:rPr>
          <w:rFonts w:hint="eastAsia"/>
        </w:rPr>
        <w:t>截至</w:t>
      </w:r>
      <w:r>
        <w:rPr>
          <w:rFonts w:hint="eastAsia"/>
        </w:rPr>
        <w:t>2022</w:t>
      </w:r>
      <w:r>
        <w:rPr>
          <w:rFonts w:hint="eastAsia"/>
        </w:rPr>
        <w:t>年二季度末，青岛市国企改革三年行动主体任务已完成，继</w:t>
      </w:r>
      <w:r>
        <w:rPr>
          <w:rFonts w:hint="eastAsia"/>
        </w:rPr>
        <w:t>2021</w:t>
      </w:r>
      <w:r>
        <w:rPr>
          <w:rFonts w:hint="eastAsia"/>
        </w:rPr>
        <w:t>年半年获</w:t>
      </w:r>
      <w:r>
        <w:rPr>
          <w:rFonts w:hint="eastAsia"/>
        </w:rPr>
        <w:t>A</w:t>
      </w:r>
      <w:r>
        <w:rPr>
          <w:rFonts w:hint="eastAsia"/>
        </w:rPr>
        <w:t>级等次后，在年度评估中再次获得</w:t>
      </w:r>
      <w:r>
        <w:rPr>
          <w:rFonts w:hint="eastAsia"/>
        </w:rPr>
        <w:t>A</w:t>
      </w:r>
      <w:r>
        <w:rPr>
          <w:rFonts w:hint="eastAsia"/>
        </w:rPr>
        <w:t>级等次；综改试验工作台账</w:t>
      </w:r>
      <w:r>
        <w:rPr>
          <w:rFonts w:hint="eastAsia"/>
        </w:rPr>
        <w:t>117</w:t>
      </w:r>
      <w:r>
        <w:rPr>
          <w:rFonts w:hint="eastAsia"/>
        </w:rPr>
        <w:t>项改革任务完成率超过</w:t>
      </w:r>
      <w:r>
        <w:rPr>
          <w:rFonts w:hint="eastAsia"/>
        </w:rPr>
        <w:t>98%</w:t>
      </w:r>
      <w:r>
        <w:rPr>
          <w:rFonts w:hint="eastAsia"/>
        </w:rPr>
        <w:t>；市直企业资产总额</w:t>
      </w:r>
      <w:r>
        <w:rPr>
          <w:rFonts w:hint="eastAsia"/>
        </w:rPr>
        <w:t>2.7</w:t>
      </w:r>
      <w:r>
        <w:rPr>
          <w:rFonts w:hint="eastAsia"/>
        </w:rPr>
        <w:t>万亿元，营业收入</w:t>
      </w:r>
      <w:r>
        <w:rPr>
          <w:rFonts w:hint="eastAsia"/>
        </w:rPr>
        <w:t>3186.66</w:t>
      </w:r>
      <w:r>
        <w:rPr>
          <w:rFonts w:hint="eastAsia"/>
        </w:rPr>
        <w:t>亿元，分别同比增长</w:t>
      </w:r>
      <w:r>
        <w:rPr>
          <w:rFonts w:hint="eastAsia"/>
        </w:rPr>
        <w:t>7.7%</w:t>
      </w:r>
      <w:r>
        <w:rPr>
          <w:rFonts w:hint="eastAsia"/>
        </w:rPr>
        <w:t>、</w:t>
      </w:r>
      <w:r>
        <w:rPr>
          <w:rFonts w:hint="eastAsia"/>
        </w:rPr>
        <w:t>15.8%</w:t>
      </w:r>
      <w:r>
        <w:rPr>
          <w:rFonts w:hint="eastAsia"/>
        </w:rPr>
        <w:t>，资产负债率比去年同期下降</w:t>
      </w:r>
      <w:r>
        <w:rPr>
          <w:rFonts w:hint="eastAsia"/>
        </w:rPr>
        <w:t>2.5</w:t>
      </w:r>
      <w:r>
        <w:rPr>
          <w:rFonts w:hint="eastAsia"/>
        </w:rPr>
        <w:t>个百分点。</w:t>
      </w:r>
    </w:p>
    <w:p w:rsidR="000B4DC9" w:rsidRDefault="000B4DC9" w:rsidP="000B4DC9">
      <w:pPr>
        <w:ind w:firstLineChars="200" w:firstLine="420"/>
      </w:pPr>
      <w:r>
        <w:rPr>
          <w:rFonts w:hint="eastAsia"/>
        </w:rPr>
        <w:t>青岛市国资委党委书记、主任李蔚表示，要勇担国资国企使命，以国资国企改革发展监管和党建的新作为、新气象、新成效，在奋力谱写青岛建设新时代中国特色社会主义现代化国际大都市新篇章中当好排头兵。</w:t>
      </w:r>
    </w:p>
    <w:p w:rsidR="000B4DC9" w:rsidRDefault="000B4DC9" w:rsidP="000B4DC9">
      <w:pPr>
        <w:ind w:firstLineChars="200" w:firstLine="420"/>
      </w:pPr>
      <w:r>
        <w:rPr>
          <w:rFonts w:hint="eastAsia"/>
        </w:rPr>
        <w:t>加强党的领导与建设，</w:t>
      </w:r>
    </w:p>
    <w:p w:rsidR="000B4DC9" w:rsidRDefault="000B4DC9" w:rsidP="000B4DC9">
      <w:pPr>
        <w:ind w:firstLineChars="200" w:firstLine="420"/>
      </w:pPr>
      <w:r>
        <w:rPr>
          <w:rFonts w:hint="eastAsia"/>
        </w:rPr>
        <w:t>铸牢国企“根”和“魂”</w:t>
      </w:r>
    </w:p>
    <w:p w:rsidR="000B4DC9" w:rsidRDefault="000B4DC9" w:rsidP="000B4DC9">
      <w:pPr>
        <w:ind w:firstLineChars="200" w:firstLine="420"/>
      </w:pPr>
      <w:r>
        <w:rPr>
          <w:rFonts w:hint="eastAsia"/>
        </w:rPr>
        <w:t>习近平总书记指出：“坚持党的领导、加强党的建设，是我国国有企业的光荣传统，是国有企业的‘根’和‘魂’。”</w:t>
      </w:r>
    </w:p>
    <w:p w:rsidR="000B4DC9" w:rsidRDefault="000B4DC9" w:rsidP="000B4DC9">
      <w:pPr>
        <w:ind w:firstLineChars="200" w:firstLine="420"/>
      </w:pPr>
      <w:r>
        <w:rPr>
          <w:rFonts w:hint="eastAsia"/>
        </w:rPr>
        <w:t>加强党的领导，坚持和落实“第一议题”制度。青岛市国资委党委及时跟进学习习近平新时代中国特色社会主义思想和习近平总书记重要讲话精神，不断提高政治判断力、政治领悟力、政治执行力，督导市直企业党委建立并执行“第一议题”制度。</w:t>
      </w:r>
    </w:p>
    <w:p w:rsidR="000B4DC9" w:rsidRDefault="000B4DC9" w:rsidP="000B4DC9">
      <w:pPr>
        <w:ind w:firstLineChars="200" w:firstLine="420"/>
      </w:pPr>
      <w:r>
        <w:rPr>
          <w:rFonts w:hint="eastAsia"/>
        </w:rPr>
        <w:t>目前，青岛市</w:t>
      </w:r>
      <w:r>
        <w:rPr>
          <w:rFonts w:hint="eastAsia"/>
        </w:rPr>
        <w:t>19</w:t>
      </w:r>
      <w:r>
        <w:rPr>
          <w:rFonts w:hint="eastAsia"/>
        </w:rPr>
        <w:t>户国资委监管企业已</w:t>
      </w:r>
      <w:r>
        <w:rPr>
          <w:rFonts w:hint="eastAsia"/>
        </w:rPr>
        <w:t>100%</w:t>
      </w:r>
      <w:r>
        <w:rPr>
          <w:rFonts w:hint="eastAsia"/>
        </w:rPr>
        <w:t>建立“第一议题”制度。其中，党组织成立于</w:t>
      </w:r>
      <w:r>
        <w:rPr>
          <w:rFonts w:hint="eastAsia"/>
        </w:rPr>
        <w:t>1949</w:t>
      </w:r>
      <w:r>
        <w:rPr>
          <w:rFonts w:hint="eastAsia"/>
        </w:rPr>
        <w:t>年的青岛啤酒，拥有与新中国同龄的红色基因。传承红色基因，公司党委严格落实“第一议题”制度，紧贴实际开展党委理论中心组学习。</w:t>
      </w:r>
    </w:p>
    <w:p w:rsidR="000B4DC9" w:rsidRDefault="000B4DC9" w:rsidP="000B4DC9">
      <w:pPr>
        <w:ind w:firstLineChars="200" w:firstLine="420"/>
      </w:pPr>
      <w:r>
        <w:rPr>
          <w:rFonts w:hint="eastAsia"/>
        </w:rPr>
        <w:t>推动贯彻落实，积极完善跟进督办机制。青岛市国资委党委将企业贯彻执行“第一议题”制度情况，纳入年度企业党委书记述职评议考核重要内容，加大督导力度；同时，牵头组织开展全国国有企业党的建设工作会议精神贯彻落实情况“回头看”暨国企改革三年行动推进落实情况“调研督导周”活动，会同相关部门分别成立调研督导组，深入监管企业督导。</w:t>
      </w:r>
    </w:p>
    <w:p w:rsidR="000B4DC9" w:rsidRDefault="000B4DC9" w:rsidP="000B4DC9">
      <w:pPr>
        <w:ind w:firstLineChars="200" w:firstLine="420"/>
      </w:pPr>
      <w:r>
        <w:rPr>
          <w:rFonts w:hint="eastAsia"/>
        </w:rPr>
        <w:t>创新党建工作，实施“三个一批”特色党建工程（培养树立一批党建先锋、一批特色党建品牌、一批特色党建阵地）。</w:t>
      </w:r>
      <w:r>
        <w:rPr>
          <w:rFonts w:hint="eastAsia"/>
        </w:rPr>
        <w:t>2021</w:t>
      </w:r>
      <w:r>
        <w:rPr>
          <w:rFonts w:hint="eastAsia"/>
        </w:rPr>
        <w:t>年以来，青啤股份公司党委获“全国先进基层党组织”荣誉称号，海尔集团总裁周云杰获评“全国优秀共产党员”，市直企业有</w:t>
      </w:r>
      <w:r>
        <w:rPr>
          <w:rFonts w:hint="eastAsia"/>
        </w:rPr>
        <w:t>135</w:t>
      </w:r>
      <w:r>
        <w:rPr>
          <w:rFonts w:hint="eastAsia"/>
        </w:rPr>
        <w:t>名党员和</w:t>
      </w:r>
      <w:r>
        <w:rPr>
          <w:rFonts w:hint="eastAsia"/>
        </w:rPr>
        <w:t>34</w:t>
      </w:r>
      <w:r>
        <w:rPr>
          <w:rFonts w:hint="eastAsia"/>
        </w:rPr>
        <w:t>个基层党组织分别获省市委及市国资委党委表彰。</w:t>
      </w:r>
    </w:p>
    <w:p w:rsidR="000B4DC9" w:rsidRDefault="000B4DC9" w:rsidP="000B4DC9">
      <w:pPr>
        <w:ind w:firstLineChars="200" w:firstLine="420"/>
      </w:pPr>
      <w:r>
        <w:rPr>
          <w:rFonts w:hint="eastAsia"/>
        </w:rPr>
        <w:t>青岛市国资委党委推动各市直企业积极打造特色党建品牌和特色党建阵地，形成“一企业一</w:t>
      </w:r>
      <w:r>
        <w:rPr>
          <w:rFonts w:hint="eastAsia"/>
        </w:rPr>
        <w:lastRenderedPageBreak/>
        <w:t>特色，一企业一品牌（阵地）”全覆盖工作格局。其中，青岛海发集团全方位推树“龙马躬行”党建品牌，建成启用全国首个</w:t>
      </w:r>
      <w:r>
        <w:rPr>
          <w:rFonts w:hint="eastAsia"/>
        </w:rPr>
        <w:t>5G</w:t>
      </w:r>
      <w:r>
        <w:rPr>
          <w:rFonts w:hint="eastAsia"/>
        </w:rPr>
        <w:t>高新视频党建教育基地；青岛城运控股集团党委精心打造“城运先锋”党建品牌，在道路交通博物馆建立了全国首个以“红色交通历史文化”为主题的党建基地。</w:t>
      </w:r>
    </w:p>
    <w:p w:rsidR="000B4DC9" w:rsidRDefault="000B4DC9" w:rsidP="000B4DC9">
      <w:pPr>
        <w:ind w:firstLineChars="200" w:firstLine="420"/>
      </w:pPr>
      <w:r>
        <w:rPr>
          <w:rFonts w:hint="eastAsia"/>
        </w:rPr>
        <w:t>海发集团影视产业园</w:t>
      </w:r>
    </w:p>
    <w:p w:rsidR="000B4DC9" w:rsidRDefault="000B4DC9" w:rsidP="000B4DC9">
      <w:pPr>
        <w:ind w:firstLineChars="200" w:firstLine="420"/>
      </w:pPr>
      <w:r>
        <w:rPr>
          <w:rFonts w:hint="eastAsia"/>
        </w:rPr>
        <w:t>开展有益探索，加强混合所有制企业党建。青岛市在推动国有企业混合所有制改革过程中，坚持“两个一以贯之”，落实“四同步、四对接”原则，推动市直企业及所属混改企业党建工作要求写入公司章程，依法落实党对国有企业的领导。双星集团、海信集团在完成集团层面混改后，积极落实党的领导与完善公司治理相统一的要求，党组织关系仍由持股的市直国企党委管理，确保党的领导不弱化，党的建设不松劲。</w:t>
      </w:r>
    </w:p>
    <w:p w:rsidR="000B4DC9" w:rsidRDefault="000B4DC9" w:rsidP="000B4DC9">
      <w:pPr>
        <w:ind w:firstLineChars="200" w:firstLine="420"/>
      </w:pPr>
      <w:r>
        <w:rPr>
          <w:rFonts w:hint="eastAsia"/>
        </w:rPr>
        <w:t>党建与经营深度融合，</w:t>
      </w:r>
    </w:p>
    <w:p w:rsidR="000B4DC9" w:rsidRDefault="000B4DC9" w:rsidP="000B4DC9">
      <w:pPr>
        <w:ind w:firstLineChars="200" w:firstLine="420"/>
      </w:pPr>
      <w:r>
        <w:rPr>
          <w:rFonts w:hint="eastAsia"/>
        </w:rPr>
        <w:t>做强做优做大国资国企</w:t>
      </w:r>
    </w:p>
    <w:p w:rsidR="000B4DC9" w:rsidRDefault="000B4DC9" w:rsidP="000B4DC9">
      <w:pPr>
        <w:ind w:firstLineChars="200" w:firstLine="420"/>
      </w:pPr>
      <w:r>
        <w:rPr>
          <w:rFonts w:hint="eastAsia"/>
        </w:rPr>
        <w:t>青啤集团近三年来销量、营业收入、利润等主要经营指标连续全线增长，市值突破千亿，品牌价值连续</w:t>
      </w:r>
      <w:r>
        <w:rPr>
          <w:rFonts w:hint="eastAsia"/>
        </w:rPr>
        <w:t>18</w:t>
      </w:r>
      <w:r>
        <w:rPr>
          <w:rFonts w:hint="eastAsia"/>
        </w:rPr>
        <w:t>年中国啤酒行业首位，经营业绩屡创历史新高。青岛海发集团</w:t>
      </w:r>
      <w:r>
        <w:rPr>
          <w:rFonts w:hint="eastAsia"/>
        </w:rPr>
        <w:t>2021</w:t>
      </w:r>
      <w:r>
        <w:rPr>
          <w:rFonts w:hint="eastAsia"/>
        </w:rPr>
        <w:t>年资产总额超过</w:t>
      </w:r>
      <w:r>
        <w:rPr>
          <w:rFonts w:hint="eastAsia"/>
        </w:rPr>
        <w:t>1200</w:t>
      </w:r>
      <w:r>
        <w:rPr>
          <w:rFonts w:hint="eastAsia"/>
        </w:rPr>
        <w:t>亿元，实现营业收入</w:t>
      </w:r>
      <w:r>
        <w:rPr>
          <w:rFonts w:hint="eastAsia"/>
        </w:rPr>
        <w:t>792</w:t>
      </w:r>
      <w:r>
        <w:rPr>
          <w:rFonts w:hint="eastAsia"/>
        </w:rPr>
        <w:t>亿元、利润总额</w:t>
      </w:r>
      <w:r>
        <w:rPr>
          <w:rFonts w:hint="eastAsia"/>
        </w:rPr>
        <w:t>11</w:t>
      </w:r>
      <w:r>
        <w:rPr>
          <w:rFonts w:hint="eastAsia"/>
        </w:rPr>
        <w:t>亿元，两年时间分别增长</w:t>
      </w:r>
      <w:r>
        <w:rPr>
          <w:rFonts w:hint="eastAsia"/>
        </w:rPr>
        <w:t>3</w:t>
      </w:r>
      <w:r>
        <w:rPr>
          <w:rFonts w:hint="eastAsia"/>
        </w:rPr>
        <w:t>倍、</w:t>
      </w:r>
      <w:r>
        <w:rPr>
          <w:rFonts w:hint="eastAsia"/>
        </w:rPr>
        <w:t>28</w:t>
      </w:r>
      <w:r>
        <w:rPr>
          <w:rFonts w:hint="eastAsia"/>
        </w:rPr>
        <w:t>倍、</w:t>
      </w:r>
      <w:r>
        <w:rPr>
          <w:rFonts w:hint="eastAsia"/>
        </w:rPr>
        <w:t>9</w:t>
      </w:r>
      <w:r>
        <w:rPr>
          <w:rFonts w:hint="eastAsia"/>
        </w:rPr>
        <w:t>倍，冲刺“中国企业</w:t>
      </w:r>
      <w:r>
        <w:rPr>
          <w:rFonts w:hint="eastAsia"/>
        </w:rPr>
        <w:t>500</w:t>
      </w:r>
      <w:r>
        <w:rPr>
          <w:rFonts w:hint="eastAsia"/>
        </w:rPr>
        <w:t>强”，评定为</w:t>
      </w:r>
      <w:r>
        <w:rPr>
          <w:rFonts w:hint="eastAsia"/>
        </w:rPr>
        <w:t>AAA</w:t>
      </w:r>
      <w:r>
        <w:rPr>
          <w:rFonts w:hint="eastAsia"/>
        </w:rPr>
        <w:t>级企业，获批创建国务院国资委公司治理示范企业……</w:t>
      </w:r>
    </w:p>
    <w:p w:rsidR="000B4DC9" w:rsidRDefault="000B4DC9" w:rsidP="000B4DC9">
      <w:pPr>
        <w:ind w:firstLineChars="200" w:firstLine="420"/>
      </w:pPr>
      <w:r>
        <w:rPr>
          <w:rFonts w:hint="eastAsia"/>
        </w:rPr>
        <w:t>青啤集团经营业绩屡创历史新高的“成功密码”恰恰在于将党建和经营深度融合。青啤集团党委书记、董事长黄克兴表示：“青啤集团坚持围绕中心抓党建，抓好党建促发展的工作理念，以改革创新精神把党建和生产经营融合发展落到实处。”</w:t>
      </w:r>
    </w:p>
    <w:p w:rsidR="000B4DC9" w:rsidRDefault="000B4DC9" w:rsidP="000B4DC9">
      <w:pPr>
        <w:ind w:firstLineChars="200" w:firstLine="420"/>
      </w:pPr>
      <w:r>
        <w:rPr>
          <w:rFonts w:hint="eastAsia"/>
        </w:rPr>
        <w:t>诚然，在加强国企党建和推动国企改革过程中，青岛市国资委坚持把党的领导融入公司治理各环节，推进党建工作与生产经营深度融合，努力提高企业效益、增强企业竞争实力、实现国有资产保值增值。</w:t>
      </w:r>
    </w:p>
    <w:p w:rsidR="000B4DC9" w:rsidRDefault="000B4DC9" w:rsidP="000B4DC9">
      <w:pPr>
        <w:ind w:firstLineChars="200" w:firstLine="420"/>
      </w:pPr>
      <w:r>
        <w:rPr>
          <w:rFonts w:hint="eastAsia"/>
        </w:rPr>
        <w:t>努力推动企业党建入章。青岛市国资委组织市直企业及所属子企业开展公司章程修改工作，通过“公司章程”形式将企业党组织机构设置、职责分工、人员配备、工作任务、经费保障等，落实到企业管理体制、管理制度、工作规范等运行体系之中，明确和落实党组织在公司法人治理结构中的地位。</w:t>
      </w:r>
    </w:p>
    <w:p w:rsidR="000B4DC9" w:rsidRDefault="000B4DC9" w:rsidP="000B4DC9">
      <w:pPr>
        <w:ind w:firstLineChars="200" w:firstLine="420"/>
      </w:pPr>
      <w:r>
        <w:rPr>
          <w:rFonts w:hint="eastAsia"/>
        </w:rPr>
        <w:t>青岛啤酒集团有限公司</w:t>
      </w:r>
    </w:p>
    <w:p w:rsidR="000B4DC9" w:rsidRDefault="000B4DC9" w:rsidP="000B4DC9">
      <w:pPr>
        <w:ind w:firstLineChars="200" w:firstLine="420"/>
      </w:pPr>
      <w:r>
        <w:rPr>
          <w:rFonts w:hint="eastAsia"/>
        </w:rPr>
        <w:t>目前，市直企业及所属子企业已</w:t>
      </w:r>
      <w:r>
        <w:rPr>
          <w:rFonts w:hint="eastAsia"/>
        </w:rPr>
        <w:t>100%</w:t>
      </w:r>
      <w:r>
        <w:rPr>
          <w:rFonts w:hint="eastAsia"/>
        </w:rPr>
        <w:t>完成章程修订工作。其中，青啤集团作为一家</w:t>
      </w:r>
      <w:r>
        <w:rPr>
          <w:rFonts w:hint="eastAsia"/>
        </w:rPr>
        <w:t>A+H</w:t>
      </w:r>
      <w:r>
        <w:rPr>
          <w:rFonts w:hint="eastAsia"/>
        </w:rPr>
        <w:t>股上市公司，克服外资股比重较大的困难，党委书记带队在四地与境内外股东开展路演沟通，党建入章获得股东大会高票通过。</w:t>
      </w:r>
    </w:p>
    <w:p w:rsidR="000B4DC9" w:rsidRDefault="000B4DC9" w:rsidP="000B4DC9">
      <w:pPr>
        <w:ind w:firstLineChars="200" w:firstLine="420"/>
      </w:pPr>
      <w:r>
        <w:rPr>
          <w:rFonts w:hint="eastAsia"/>
        </w:rPr>
        <w:t>作为深化融合党建和生产经营的佼佼者，青啤集团完善顶层设计，健全管理机制，努力实现党建和经营目标同向、部署同步。例如，在“不忘初心、牢记使命”主题教育中，青啤确定和规划了具有公司发展里程碑意义的“整合平台资源实现高质量跨越式发展”的战略目标和“快乐、健康、时尚”三大战略板块；建立领导班子成员向党委会述职、高管团队向董事会述职、基层党组织书记向公司党委述职的“三级述职”机制，实施</w:t>
      </w:r>
      <w:r>
        <w:rPr>
          <w:rFonts w:hint="eastAsia"/>
        </w:rPr>
        <w:t>PDCA</w:t>
      </w:r>
      <w:r>
        <w:rPr>
          <w:rFonts w:hint="eastAsia"/>
        </w:rPr>
        <w:t>闭环管理，强化“善作善成”的执行文化。</w:t>
      </w:r>
    </w:p>
    <w:p w:rsidR="000B4DC9" w:rsidRDefault="000B4DC9" w:rsidP="000B4DC9">
      <w:pPr>
        <w:ind w:firstLineChars="200" w:firstLine="420"/>
      </w:pPr>
      <w:r>
        <w:rPr>
          <w:rFonts w:hint="eastAsia"/>
        </w:rPr>
        <w:t>全面推行“双向进入、交叉任职”领导体制。青岛市在市直企业全面推行党委书记、董事长由一人担任，董事长、总经理原则上分设，党员总经理兼任党委副书记。按照“四同步”要求，合理设置党务工作机构，选优配强党务工作人员。党委班子成员与董事会、经理层实现双向进入、交叉任职，党的领导融入法人治理体系，促进党组织把方向、管大局、保落实作用的发挥。</w:t>
      </w:r>
    </w:p>
    <w:p w:rsidR="000B4DC9" w:rsidRDefault="000B4DC9" w:rsidP="000B4DC9">
      <w:pPr>
        <w:ind w:firstLineChars="200" w:firstLine="420"/>
      </w:pPr>
      <w:r>
        <w:rPr>
          <w:rFonts w:hint="eastAsia"/>
        </w:rPr>
        <w:t>督促企业制定完善党组织前置研究讨论事项清单。青岛市制定一系列指导意见文件，明确党组织在企业党建工作中的总体要求、地位作用和重要举措，推动建立健全民主管理制度，为市直企业坚持党的领导加强党的建设提供了制度保障。目前，青岛市国资委已指导市直国有企业集团层面及重要子企业全部制定党委研究决定清单、前置研究讨论事项清单及负面清单，把党的领导融入公司治理各环节实现制度化、规范化、程序化。</w:t>
      </w:r>
    </w:p>
    <w:p w:rsidR="000B4DC9" w:rsidRDefault="000B4DC9" w:rsidP="000B4DC9">
      <w:pPr>
        <w:ind w:firstLineChars="200" w:firstLine="420"/>
      </w:pPr>
      <w:r>
        <w:rPr>
          <w:rFonts w:hint="eastAsia"/>
        </w:rPr>
        <w:t>大力弘扬企业家精神，</w:t>
      </w:r>
    </w:p>
    <w:p w:rsidR="000B4DC9" w:rsidRDefault="000B4DC9" w:rsidP="000B4DC9">
      <w:pPr>
        <w:ind w:firstLineChars="200" w:firstLine="420"/>
      </w:pPr>
      <w:r>
        <w:rPr>
          <w:rFonts w:hint="eastAsia"/>
        </w:rPr>
        <w:t>激励企业家干事创业</w:t>
      </w:r>
    </w:p>
    <w:p w:rsidR="000B4DC9" w:rsidRDefault="000B4DC9" w:rsidP="000B4DC9">
      <w:pPr>
        <w:ind w:firstLineChars="200" w:firstLine="420"/>
      </w:pPr>
      <w:r>
        <w:rPr>
          <w:rFonts w:hint="eastAsia"/>
        </w:rPr>
        <w:t>企业家强则经济强，企业家群体在中国经济发展过程中发挥着重要作用，企业家精神则是中国共产党人精神谱系的重要组成部分。习近平总书记指出：“我们全面深化改革，就要激发市场蕴藏的活力。市场活力来自于人，特别是来自于企业家，来自于企业家精神。”</w:t>
      </w:r>
    </w:p>
    <w:p w:rsidR="000B4DC9" w:rsidRDefault="000B4DC9" w:rsidP="000B4DC9">
      <w:pPr>
        <w:ind w:firstLineChars="200" w:firstLine="420"/>
      </w:pPr>
      <w:r>
        <w:rPr>
          <w:rFonts w:hint="eastAsia"/>
        </w:rPr>
        <w:t>青岛市国资委以企业家队伍建设为重点，积极开展“区域性国资国企综合改革试验”，全面推进各项国企改革措施落实到位。</w:t>
      </w:r>
    </w:p>
    <w:p w:rsidR="000B4DC9" w:rsidRDefault="000B4DC9" w:rsidP="000B4DC9">
      <w:pPr>
        <w:ind w:firstLineChars="200" w:firstLine="420"/>
      </w:pPr>
      <w:r>
        <w:rPr>
          <w:rFonts w:hint="eastAsia"/>
        </w:rPr>
        <w:t>每年</w:t>
      </w:r>
      <w:r>
        <w:rPr>
          <w:rFonts w:hint="eastAsia"/>
        </w:rPr>
        <w:t>11</w:t>
      </w:r>
      <w:r>
        <w:rPr>
          <w:rFonts w:hint="eastAsia"/>
        </w:rPr>
        <w:t>月</w:t>
      </w:r>
      <w:r>
        <w:rPr>
          <w:rFonts w:hint="eastAsia"/>
        </w:rPr>
        <w:t>1</w:t>
      </w:r>
      <w:r>
        <w:rPr>
          <w:rFonts w:hint="eastAsia"/>
        </w:rPr>
        <w:t>日是“青岛企业家日”，</w:t>
      </w:r>
      <w:r>
        <w:rPr>
          <w:rFonts w:hint="eastAsia"/>
        </w:rPr>
        <w:t>11</w:t>
      </w:r>
      <w:r>
        <w:rPr>
          <w:rFonts w:hint="eastAsia"/>
        </w:rPr>
        <w:t>月第</w:t>
      </w:r>
      <w:r>
        <w:rPr>
          <w:rFonts w:hint="eastAsia"/>
        </w:rPr>
        <w:t>1</w:t>
      </w:r>
      <w:r>
        <w:rPr>
          <w:rFonts w:hint="eastAsia"/>
        </w:rPr>
        <w:t>周为“青岛企业家宣传周”。青岛在精神文化上努力营造尊重企业家、关爱企业家的浓厚氛围。青岛还专门制作拍摄了《红色传承·时代先锋》专题纪录片，展示青岛市属企业优秀企业家形象。在政治上高度重视企业家，给予优秀企业家政治荣誉。在同等条件下，优秀企业家可以优先被推荐作为党代会代表、人民代表大会代表、政协委员人选，优先被推荐为中央及省荣誉称号人选等。</w:t>
      </w:r>
    </w:p>
    <w:p w:rsidR="000B4DC9" w:rsidRDefault="000B4DC9" w:rsidP="000B4DC9">
      <w:pPr>
        <w:ind w:firstLineChars="200" w:firstLine="420"/>
      </w:pPr>
      <w:r>
        <w:rPr>
          <w:rFonts w:hint="eastAsia"/>
        </w:rPr>
        <w:t>除了政治荣誉和精神文化的重视与激励，青岛不断完善对优秀企业家的物质奖励和机制激励。一是定期组织评选、通报表扬优秀企业领导人员，重奖作出突出贡献的优秀企业家。例如，对获评优秀企业家，发放“青岛企业家服务卡”，凭卡可享受相应的绿色通道服务等。二是建立完善“绩效考核、管控总额、自主分配、复核备案”的经营业绩考核工作机制，构建具有灵活性和市场竞争力的收入分配机制，完善中长期激励机制。目前，青岛的国有控股上市公司全部实施了股权激励，</w:t>
      </w:r>
      <w:r>
        <w:rPr>
          <w:rFonts w:hint="eastAsia"/>
        </w:rPr>
        <w:t>6</w:t>
      </w:r>
      <w:r>
        <w:rPr>
          <w:rFonts w:hint="eastAsia"/>
        </w:rPr>
        <w:t>户科技型企业开展了股权和分红激励，</w:t>
      </w:r>
      <w:r>
        <w:rPr>
          <w:rFonts w:hint="eastAsia"/>
        </w:rPr>
        <w:t>49</w:t>
      </w:r>
      <w:r>
        <w:rPr>
          <w:rFonts w:hint="eastAsia"/>
        </w:rPr>
        <w:t>户企业开展了超额利润分享激励。</w:t>
      </w:r>
    </w:p>
    <w:p w:rsidR="000B4DC9" w:rsidRDefault="000B4DC9" w:rsidP="000B4DC9">
      <w:pPr>
        <w:ind w:firstLineChars="200" w:firstLine="420"/>
      </w:pPr>
      <w:r>
        <w:rPr>
          <w:rFonts w:hint="eastAsia"/>
        </w:rPr>
        <w:t>为让青岛优秀企业家队伍领先全国，青岛不断加大企业领导人员队伍建设力度和人才队伍建设力度。一是不断加大规范市直企业领导人员选拔、任用相关条件和程序，大力培养选拔优秀年轻企业领导人员。二是坚持党管干部与市场化选人用人有机统一，大力推行职业经理人制度。据了解，青岛以中路保险、国投、海检三家企业为试点，面向全国选聘集团总经理、副总经理共</w:t>
      </w:r>
      <w:r>
        <w:rPr>
          <w:rFonts w:hint="eastAsia"/>
        </w:rPr>
        <w:t>4</w:t>
      </w:r>
      <w:r>
        <w:rPr>
          <w:rFonts w:hint="eastAsia"/>
        </w:rPr>
        <w:t>人。同时，</w:t>
      </w:r>
      <w:r>
        <w:rPr>
          <w:rFonts w:hint="eastAsia"/>
        </w:rPr>
        <w:t>14</w:t>
      </w:r>
      <w:r>
        <w:rPr>
          <w:rFonts w:hint="eastAsia"/>
        </w:rPr>
        <w:t>家市直企业在符合条件的子企业开展职业经理人选聘，在职职业经理人近</w:t>
      </w:r>
      <w:r>
        <w:rPr>
          <w:rFonts w:hint="eastAsia"/>
        </w:rPr>
        <w:t>150</w:t>
      </w:r>
      <w:r>
        <w:rPr>
          <w:rFonts w:hint="eastAsia"/>
        </w:rPr>
        <w:t>人。</w:t>
      </w:r>
    </w:p>
    <w:p w:rsidR="000B4DC9" w:rsidRDefault="000B4DC9" w:rsidP="000B4DC9">
      <w:pPr>
        <w:ind w:firstLineChars="200" w:firstLine="420"/>
      </w:pPr>
      <w:r>
        <w:rPr>
          <w:rFonts w:hint="eastAsia"/>
        </w:rPr>
        <w:t>潘伟</w:t>
      </w:r>
    </w:p>
    <w:p w:rsidR="000B4DC9" w:rsidRDefault="000B4DC9" w:rsidP="000B4DC9">
      <w:pPr>
        <w:ind w:firstLineChars="200" w:firstLine="420"/>
        <w:jc w:val="right"/>
      </w:pPr>
      <w:r>
        <w:rPr>
          <w:rFonts w:hint="eastAsia"/>
        </w:rPr>
        <w:t>搜狐</w:t>
      </w:r>
      <w:r>
        <w:rPr>
          <w:rFonts w:hint="eastAsia"/>
        </w:rPr>
        <w:t xml:space="preserve">2023-01-04 </w:t>
      </w:r>
    </w:p>
    <w:p w:rsidR="000B4DC9" w:rsidRDefault="000B4DC9" w:rsidP="000B1C14">
      <w:pPr>
        <w:sectPr w:rsidR="000B4DC9" w:rsidSect="000B1C14">
          <w:type w:val="continuous"/>
          <w:pgSz w:w="11906" w:h="16838"/>
          <w:pgMar w:top="1644" w:right="1236" w:bottom="1418" w:left="1814" w:header="851" w:footer="907" w:gutter="0"/>
          <w:pgNumType w:start="1"/>
          <w:cols w:space="720"/>
          <w:docGrid w:type="lines" w:linePitch="341" w:charSpace="2373"/>
        </w:sectPr>
      </w:pPr>
    </w:p>
    <w:p w:rsidR="007735DD" w:rsidRDefault="007735DD"/>
    <w:sectPr w:rsidR="007735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B4DC9"/>
    <w:rsid w:val="000B4DC9"/>
    <w:rsid w:val="00773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B4D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B4D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Company>微软中国</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2023-02-02T02:49:00Z</dcterms:created>
</cp:coreProperties>
</file>