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5161" w:rsidRDefault="00CA5161" w:rsidP="001C56B5">
      <w:pPr>
        <w:pStyle w:val="1"/>
      </w:pPr>
      <w:r w:rsidRPr="001C56B5">
        <w:rPr>
          <w:rFonts w:hint="eastAsia"/>
        </w:rPr>
        <w:t>浠水县市场监管局党建品牌创建工作交出满意答卷</w:t>
      </w:r>
    </w:p>
    <w:p w:rsidR="00CA5161" w:rsidRDefault="00CA5161" w:rsidP="00CA5161">
      <w:pPr>
        <w:ind w:firstLineChars="200" w:firstLine="420"/>
        <w:jc w:val="left"/>
      </w:pPr>
      <w:r>
        <w:t>1</w:t>
      </w:r>
      <w:r>
        <w:t>月</w:t>
      </w:r>
      <w:r>
        <w:t>16</w:t>
      </w:r>
      <w:r>
        <w:t>日，从浠水县委组织部传来好消息，该县市场监管局党委获评全县机关事业单位</w:t>
      </w:r>
      <w:r>
        <w:t>“</w:t>
      </w:r>
      <w:r>
        <w:t>十优</w:t>
      </w:r>
      <w:r>
        <w:t>”</w:t>
      </w:r>
      <w:r>
        <w:t>党组织，党员干部、驻村第一书记龚正元获评全县</w:t>
      </w:r>
      <w:r>
        <w:t>“</w:t>
      </w:r>
      <w:r>
        <w:t>百优</w:t>
      </w:r>
      <w:r>
        <w:t>”</w:t>
      </w:r>
      <w:r>
        <w:t>共产党员称号。</w:t>
      </w:r>
    </w:p>
    <w:p w:rsidR="00CA5161" w:rsidRDefault="00CA5161" w:rsidP="00CA5161">
      <w:pPr>
        <w:ind w:firstLineChars="200" w:firstLine="420"/>
        <w:jc w:val="left"/>
      </w:pPr>
      <w:r>
        <w:rPr>
          <w:rFonts w:hint="eastAsia"/>
        </w:rPr>
        <w:t>去年来，浠水县市场监管局聚焦县委基层党建“双百工程”（创建“百优”基层党组织、评选“百优”共产党员），以优化环境促发展、增量提质固基础、质量品牌助企行、守牢底线保安全、净化市场稳秩序五大活动为载体，开展“服务先锋队、监管排头兵”党建品牌创建工作，引导系统各级党组织争创服务先锋、每名党员争当监管排头兵，确保市场监管各项工作交出高分答卷。</w:t>
      </w:r>
    </w:p>
    <w:p w:rsidR="00CA5161" w:rsidRDefault="00CA5161" w:rsidP="00CA5161">
      <w:pPr>
        <w:ind w:firstLineChars="200" w:firstLine="420"/>
        <w:jc w:val="left"/>
      </w:pPr>
      <w:r>
        <w:rPr>
          <w:rFonts w:hint="eastAsia"/>
        </w:rPr>
        <w:t>“去年我县新登记市场主体</w:t>
      </w:r>
      <w:r>
        <w:t>10203</w:t>
      </w:r>
      <w:r>
        <w:t>户，实有市场主体</w:t>
      </w:r>
      <w:r>
        <w:t>76004</w:t>
      </w:r>
      <w:r>
        <w:t>户，同比增长</w:t>
      </w:r>
      <w:r>
        <w:t>14.9%</w:t>
      </w:r>
      <w:r>
        <w:t>。</w:t>
      </w:r>
      <w:r>
        <w:t>”</w:t>
      </w:r>
      <w:r>
        <w:t>该局政务服务股股长贺文辉介绍，该局设立党员政务服务岗，通过</w:t>
      </w:r>
      <w:r>
        <w:t>“</w:t>
      </w:r>
      <w:r>
        <w:t>智能审批一体机</w:t>
      </w:r>
      <w:r>
        <w:t>”</w:t>
      </w:r>
      <w:r>
        <w:t>帮助办理营业执照</w:t>
      </w:r>
      <w:r>
        <w:t>865</w:t>
      </w:r>
      <w:r>
        <w:t>份，发放行业综合许可证</w:t>
      </w:r>
      <w:r>
        <w:t>152</w:t>
      </w:r>
      <w:r>
        <w:t>件。</w:t>
      </w:r>
    </w:p>
    <w:p w:rsidR="00CA5161" w:rsidRDefault="00CA5161" w:rsidP="00CA5161">
      <w:pPr>
        <w:ind w:firstLineChars="200" w:firstLine="420"/>
        <w:jc w:val="left"/>
      </w:pPr>
      <w:r>
        <w:rPr>
          <w:rFonts w:hint="eastAsia"/>
        </w:rPr>
        <w:t>窗口党员服务队统一执行国家市场监管总局前置审批目录，注册登记只执行</w:t>
      </w:r>
      <w:r>
        <w:t>35</w:t>
      </w:r>
      <w:r>
        <w:t>项前置性审批事项，将简易注销公告期由</w:t>
      </w:r>
      <w:r>
        <w:t>45</w:t>
      </w:r>
      <w:r>
        <w:t>天缩短为</w:t>
      </w:r>
      <w:r>
        <w:t>20</w:t>
      </w:r>
      <w:r>
        <w:t>天。增加住所登记</w:t>
      </w:r>
      <w:r>
        <w:t>“</w:t>
      </w:r>
      <w:r>
        <w:t>自主填报</w:t>
      </w:r>
      <w:r>
        <w:t>+</w:t>
      </w:r>
      <w:r>
        <w:t>智能校验</w:t>
      </w:r>
      <w:r>
        <w:t>”</w:t>
      </w:r>
      <w:r>
        <w:t>功能，实现</w:t>
      </w:r>
      <w:r>
        <w:t>“</w:t>
      </w:r>
      <w:r>
        <w:t>零干预</w:t>
      </w:r>
      <w:r>
        <w:t>”</w:t>
      </w:r>
      <w:r>
        <w:t>办理营业执照</w:t>
      </w:r>
      <w:r>
        <w:t>2123</w:t>
      </w:r>
      <w:r>
        <w:t>户，实现个体转型升级</w:t>
      </w:r>
      <w:r>
        <w:t>20</w:t>
      </w:r>
      <w:r>
        <w:t>家。</w:t>
      </w:r>
    </w:p>
    <w:p w:rsidR="00CA5161" w:rsidRDefault="00CA5161" w:rsidP="00CA5161">
      <w:pPr>
        <w:ind w:firstLineChars="200" w:firstLine="420"/>
        <w:jc w:val="left"/>
      </w:pPr>
      <w:r>
        <w:rPr>
          <w:rFonts w:hint="eastAsia"/>
        </w:rPr>
        <w:t>该局在散花、巴河设立质量基础设施‘一站式’服务工作站，组建党员综合服务队为企业提供标准、计量、检验检测、认证认可、质量发展、特种设备、商标地理标志、专利等</w:t>
      </w:r>
      <w:r>
        <w:t>10</w:t>
      </w:r>
      <w:r>
        <w:t>大咨询服务，受理咨询服务</w:t>
      </w:r>
      <w:r>
        <w:t>300</w:t>
      </w:r>
      <w:r>
        <w:t>多人次，为企业解决问题</w:t>
      </w:r>
      <w:r>
        <w:t>24</w:t>
      </w:r>
      <w:r>
        <w:t>个。</w:t>
      </w:r>
    </w:p>
    <w:p w:rsidR="00CA5161" w:rsidRDefault="00CA5161" w:rsidP="00CA5161">
      <w:pPr>
        <w:ind w:firstLineChars="200" w:firstLine="420"/>
        <w:jc w:val="left"/>
      </w:pPr>
      <w:r>
        <w:rPr>
          <w:rFonts w:hint="eastAsia"/>
        </w:rPr>
        <w:t>计量标准党员服务队帮助</w:t>
      </w:r>
      <w:r>
        <w:t>25</w:t>
      </w:r>
      <w:r>
        <w:t>家企业获得质量、环境、职业安全体系认证</w:t>
      </w:r>
      <w:r>
        <w:t>62</w:t>
      </w:r>
      <w:r>
        <w:t>张证书。商标发展服务队积极宣传推动提升知识产权社会化服务水平，备案商标代理机构</w:t>
      </w:r>
      <w:r>
        <w:t>2</w:t>
      </w:r>
      <w:r>
        <w:t>家，动员浠水新天宝酒业参加省第四届地标标志大会暨地理标志品鉴活动。</w:t>
      </w:r>
    </w:p>
    <w:p w:rsidR="00CA5161" w:rsidRDefault="00CA5161" w:rsidP="00CA5161">
      <w:pPr>
        <w:ind w:firstLineChars="200" w:firstLine="420"/>
        <w:jc w:val="left"/>
      </w:pPr>
      <w:r w:rsidRPr="001C56B5">
        <w:rPr>
          <w:rFonts w:hint="eastAsia"/>
        </w:rPr>
        <w:t>“我局组织党员开展民生领域价格监管、‘三品一特’安全监管、‘蓝天’专项整治行动、‘双随机一公开’抽查、‘守查保’安全隐患大排查等行动，办理各类案件</w:t>
      </w:r>
      <w:r w:rsidRPr="001C56B5">
        <w:t>355</w:t>
      </w:r>
      <w:r w:rsidRPr="001C56B5">
        <w:t>件，净化了市场秩序。</w:t>
      </w:r>
      <w:r w:rsidRPr="001C56B5">
        <w:t>”</w:t>
      </w:r>
      <w:r w:rsidRPr="001C56B5">
        <w:t>该局分管领导杨汝林说，</w:t>
      </w:r>
      <w:r w:rsidRPr="001C56B5">
        <w:t>“</w:t>
      </w:r>
      <w:r w:rsidRPr="001C56B5">
        <w:t>我们去年在全县建立消费维权服务站</w:t>
      </w:r>
      <w:r w:rsidRPr="001C56B5">
        <w:t>23</w:t>
      </w:r>
      <w:r w:rsidRPr="001C56B5">
        <w:t>家，党员干部办理投诉举报</w:t>
      </w:r>
      <w:r w:rsidRPr="001C56B5">
        <w:t>1135</w:t>
      </w:r>
      <w:r w:rsidRPr="001C56B5">
        <w:t>件，办结率</w:t>
      </w:r>
      <w:r w:rsidRPr="001C56B5">
        <w:t>98.6%</w:t>
      </w:r>
      <w:r w:rsidRPr="001C56B5">
        <w:t>，为消费者挽回经济损失</w:t>
      </w:r>
      <w:r w:rsidRPr="001C56B5">
        <w:t>21.5</w:t>
      </w:r>
      <w:r w:rsidRPr="001C56B5">
        <w:t>万余元。</w:t>
      </w:r>
      <w:r w:rsidRPr="001C56B5">
        <w:t>”</w:t>
      </w:r>
    </w:p>
    <w:p w:rsidR="00CA5161" w:rsidRDefault="00CA5161" w:rsidP="00CA5161">
      <w:pPr>
        <w:ind w:firstLineChars="200" w:firstLine="420"/>
        <w:jc w:val="left"/>
      </w:pPr>
      <w:r w:rsidRPr="001C56B5">
        <w:rPr>
          <w:rFonts w:hint="eastAsia"/>
        </w:rPr>
        <w:t>据悉，去年该局市场主体总量同比增长</w:t>
      </w:r>
      <w:r w:rsidRPr="001C56B5">
        <w:t>76.8%</w:t>
      </w:r>
      <w:r w:rsidRPr="001C56B5">
        <w:t>在全市排名第一，专利权质押融资和质量强县工作全市排名第二。办理的一起民生领域案件获国家总局通报表扬，企业住所标准化先行区创建通过了省营商办验收合格并发文予以表彰。</w:t>
      </w:r>
    </w:p>
    <w:p w:rsidR="00CA5161" w:rsidRDefault="00CA5161" w:rsidP="00CA5161">
      <w:pPr>
        <w:ind w:firstLineChars="200" w:firstLine="420"/>
        <w:jc w:val="right"/>
      </w:pPr>
      <w:r w:rsidRPr="001C56B5">
        <w:rPr>
          <w:rFonts w:hint="eastAsia"/>
        </w:rPr>
        <w:t>湖北荆楚网</w:t>
      </w:r>
      <w:r>
        <w:rPr>
          <w:rFonts w:hint="eastAsia"/>
        </w:rPr>
        <w:t>2023-01-16</w:t>
      </w:r>
    </w:p>
    <w:p w:rsidR="00CA5161" w:rsidRPr="001C56B5" w:rsidRDefault="00CA5161" w:rsidP="00CA5161">
      <w:pPr>
        <w:ind w:firstLineChars="200" w:firstLine="420"/>
        <w:jc w:val="right"/>
      </w:pPr>
    </w:p>
    <w:p w:rsidR="00CA5161" w:rsidRDefault="00CA5161" w:rsidP="003376F6">
      <w:pPr>
        <w:sectPr w:rsidR="00CA5161" w:rsidSect="003376F6">
          <w:type w:val="continuous"/>
          <w:pgSz w:w="11906" w:h="16838"/>
          <w:pgMar w:top="1644" w:right="1236" w:bottom="1418" w:left="1814" w:header="851" w:footer="907" w:gutter="0"/>
          <w:pgNumType w:start="1"/>
          <w:cols w:space="720"/>
          <w:docGrid w:type="lines" w:linePitch="341" w:charSpace="2373"/>
        </w:sectPr>
      </w:pPr>
    </w:p>
    <w:p w:rsidR="003A05F3" w:rsidRDefault="003A05F3"/>
    <w:sectPr w:rsidR="003A05F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A5161"/>
    <w:rsid w:val="003A05F3"/>
    <w:rsid w:val="00CA516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A516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A516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148</Words>
  <Characters>850</Characters>
  <Application>Microsoft Office Word</Application>
  <DocSecurity>0</DocSecurity>
  <Lines>7</Lines>
  <Paragraphs>1</Paragraphs>
  <ScaleCrop>false</ScaleCrop>
  <Company>Microsoft</Company>
  <LinksUpToDate>false</LinksUpToDate>
  <CharactersWithSpaces>997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2023-02-07T02:44:00Z</dcterms:created>
</cp:coreProperties>
</file>