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BD6" w:rsidRDefault="00D55BD6" w:rsidP="008057DF">
      <w:pPr>
        <w:pStyle w:val="1"/>
      </w:pPr>
      <w:r w:rsidRPr="008057DF">
        <w:rPr>
          <w:rFonts w:hint="eastAsia"/>
        </w:rPr>
        <w:t>桂林市市场监管局：“</w:t>
      </w:r>
      <w:r w:rsidRPr="008057DF">
        <w:t>123</w:t>
      </w:r>
      <w:r w:rsidRPr="008057DF">
        <w:t>”</w:t>
      </w:r>
      <w:r w:rsidRPr="008057DF">
        <w:t>工作法推动</w:t>
      </w:r>
      <w:r w:rsidRPr="008057DF">
        <w:t>“</w:t>
      </w:r>
      <w:r w:rsidRPr="008057DF">
        <w:t>小个专</w:t>
      </w:r>
      <w:r w:rsidRPr="008057DF">
        <w:t>”</w:t>
      </w:r>
      <w:r w:rsidRPr="008057DF">
        <w:t>党建</w:t>
      </w:r>
      <w:r w:rsidRPr="008057DF">
        <w:t>“</w:t>
      </w:r>
      <w:r w:rsidRPr="008057DF">
        <w:t>大作为</w:t>
      </w:r>
      <w:r w:rsidRPr="008057DF">
        <w:t>”</w:t>
      </w:r>
    </w:p>
    <w:p w:rsidR="00D55BD6" w:rsidRDefault="00D55BD6" w:rsidP="00D55BD6">
      <w:pPr>
        <w:ind w:firstLineChars="200" w:firstLine="420"/>
        <w:jc w:val="left"/>
      </w:pPr>
      <w:r>
        <w:t>2022</w:t>
      </w:r>
      <w:r>
        <w:t>年，桂林市市场监管局以建强</w:t>
      </w:r>
      <w:r>
        <w:t>“</w:t>
      </w:r>
      <w:r>
        <w:t>一套机制</w:t>
      </w:r>
      <w:r>
        <w:t>”</w:t>
      </w:r>
      <w:r>
        <w:t>、抓好</w:t>
      </w:r>
      <w:r>
        <w:t>“</w:t>
      </w:r>
      <w:r>
        <w:t>两个覆盖</w:t>
      </w:r>
      <w:r>
        <w:t>”</w:t>
      </w:r>
      <w:r>
        <w:t>、实施</w:t>
      </w:r>
      <w:r>
        <w:t>“</w:t>
      </w:r>
      <w:r>
        <w:t>三大工程</w:t>
      </w:r>
      <w:r>
        <w:t>”</w:t>
      </w:r>
      <w:r>
        <w:t>为工作着力点，积极探索</w:t>
      </w:r>
      <w:r>
        <w:t>“123”</w:t>
      </w:r>
      <w:r>
        <w:t>工作法，推动全市</w:t>
      </w:r>
      <w:r>
        <w:t>“</w:t>
      </w:r>
      <w:r>
        <w:t>小个专</w:t>
      </w:r>
      <w:r>
        <w:t>”</w:t>
      </w:r>
      <w:r>
        <w:t>党建工作见行见效，有力助推市场主体高质量发展。</w:t>
      </w:r>
    </w:p>
    <w:p w:rsidR="00D55BD6" w:rsidRDefault="00D55BD6" w:rsidP="00D55BD6">
      <w:pPr>
        <w:ind w:firstLineChars="200" w:firstLine="420"/>
        <w:jc w:val="left"/>
      </w:pPr>
      <w:r>
        <w:rPr>
          <w:rFonts w:hint="eastAsia"/>
        </w:rPr>
        <w:t>建强“一套机制”，打牢党建基础</w:t>
      </w:r>
    </w:p>
    <w:p w:rsidR="00D55BD6" w:rsidRDefault="00D55BD6" w:rsidP="00D55BD6">
      <w:pPr>
        <w:ind w:firstLineChars="200" w:firstLine="420"/>
        <w:jc w:val="left"/>
      </w:pPr>
      <w:r>
        <w:rPr>
          <w:rFonts w:hint="eastAsia"/>
        </w:rPr>
        <w:t>建体系。在市、县（市、区）两级市场监管部门成立“小个专”党委（党总支）的基础上，率先在全区市场监管系统成立高质量推进“小个专”党建工作领导小组，并依托基层市场监管所成立“小个专”党组织、党建工作指导站和质量服务一站式平台服务站。</w:t>
      </w:r>
      <w:r>
        <w:t>2022</w:t>
      </w:r>
      <w:r>
        <w:t>年</w:t>
      </w:r>
      <w:r>
        <w:t>6</w:t>
      </w:r>
      <w:r>
        <w:t>月底，在全市</w:t>
      </w:r>
      <w:r>
        <w:t>177</w:t>
      </w:r>
      <w:r>
        <w:t>个乡镇率先实现了</w:t>
      </w:r>
      <w:r>
        <w:t>“</w:t>
      </w:r>
      <w:r>
        <w:t>一所一站</w:t>
      </w:r>
      <w:r>
        <w:t>”</w:t>
      </w:r>
      <w:r>
        <w:t>全覆盖。当前，桂林市已形成</w:t>
      </w:r>
      <w:r>
        <w:t>“</w:t>
      </w:r>
      <w:r>
        <w:t>党工委主导、市场监管部门主抓、</w:t>
      </w:r>
      <w:r>
        <w:t>‘</w:t>
      </w:r>
      <w:r>
        <w:t>小个专</w:t>
      </w:r>
      <w:r>
        <w:t>’</w:t>
      </w:r>
      <w:r>
        <w:t>党委主管、基层市场监管所兜底负责</w:t>
      </w:r>
      <w:r>
        <w:t>”</w:t>
      </w:r>
      <w:r>
        <w:t>的党建工作</w:t>
      </w:r>
      <w:r>
        <w:t>“</w:t>
      </w:r>
      <w:r>
        <w:t>桂林模式</w:t>
      </w:r>
      <w:r>
        <w:t>”</w:t>
      </w:r>
      <w:r>
        <w:t>。</w:t>
      </w:r>
    </w:p>
    <w:p w:rsidR="00D55BD6" w:rsidRDefault="00D55BD6" w:rsidP="00D55BD6">
      <w:pPr>
        <w:ind w:firstLineChars="200" w:firstLine="420"/>
        <w:jc w:val="left"/>
      </w:pPr>
      <w:r>
        <w:rPr>
          <w:rFonts w:hint="eastAsia"/>
        </w:rPr>
        <w:t>明权责。根据《中国共产党组织工作条例》相关规定，积极探索“一方隶属、多重管理指导”推进机制。通过与党委组织部门加强沟通协调，强化县（市、区）党委属地管辖职能和市场监管职责；制定任务清单、时间清单和督导清单“三张清单”明晰责任；选优配强</w:t>
      </w:r>
      <w:r>
        <w:t>132</w:t>
      </w:r>
      <w:r>
        <w:t>名党建工作指导员组成党建</w:t>
      </w:r>
      <w:r>
        <w:t>“</w:t>
      </w:r>
      <w:r>
        <w:t>专业施工队</w:t>
      </w:r>
      <w:r>
        <w:t>”</w:t>
      </w:r>
      <w:r>
        <w:t>入驻</w:t>
      </w:r>
      <w:r>
        <w:t>“</w:t>
      </w:r>
      <w:r>
        <w:t>小个专</w:t>
      </w:r>
      <w:r>
        <w:t>”</w:t>
      </w:r>
      <w:r>
        <w:t>市场主体，真正做到</w:t>
      </w:r>
      <w:r>
        <w:t>“</w:t>
      </w:r>
      <w:r>
        <w:t>走基层、查实情、解难题</w:t>
      </w:r>
      <w:r>
        <w:t>”</w:t>
      </w:r>
      <w:r>
        <w:t>，确保党组织和党员有效发挥作用。</w:t>
      </w:r>
    </w:p>
    <w:p w:rsidR="00D55BD6" w:rsidRDefault="00D55BD6" w:rsidP="00D55BD6">
      <w:pPr>
        <w:ind w:firstLineChars="200" w:firstLine="420"/>
        <w:jc w:val="left"/>
      </w:pPr>
      <w:r>
        <w:rPr>
          <w:rFonts w:hint="eastAsia"/>
        </w:rPr>
        <w:t>抓协同。推行“小个专”党建“</w:t>
      </w:r>
      <w:r>
        <w:t>1</w:t>
      </w:r>
      <w:r>
        <w:t>联</w:t>
      </w:r>
      <w:r>
        <w:t>N”</w:t>
      </w:r>
      <w:r>
        <w:t>工作机制，在市两新组织党工委的指导下，联合市直机关工委、工商联等</w:t>
      </w:r>
      <w:r>
        <w:t>12</w:t>
      </w:r>
      <w:r>
        <w:t>家单位和群团组织建立起联席会议制度，构建起</w:t>
      </w:r>
      <w:r>
        <w:t>“</w:t>
      </w:r>
      <w:r>
        <w:t>党委统一领导、组织部门牵头抓总、两新党工委组织推动、行业部门加强指导、相关单位协同配合</w:t>
      </w:r>
      <w:r>
        <w:t>”</w:t>
      </w:r>
      <w:r>
        <w:t>的齐抓共管工作格局，定期协商议事、解决难题、推动工作、助力发展。</w:t>
      </w:r>
    </w:p>
    <w:p w:rsidR="00D55BD6" w:rsidRDefault="00D55BD6" w:rsidP="00D55BD6">
      <w:pPr>
        <w:ind w:firstLineChars="200" w:firstLine="420"/>
        <w:jc w:val="left"/>
      </w:pPr>
      <w:r>
        <w:rPr>
          <w:rFonts w:hint="eastAsia"/>
        </w:rPr>
        <w:t>抓好“两个覆盖”，筑强红色堡垒</w:t>
      </w:r>
    </w:p>
    <w:p w:rsidR="00D55BD6" w:rsidRDefault="00D55BD6" w:rsidP="00D55BD6">
      <w:pPr>
        <w:ind w:firstLineChars="200" w:firstLine="420"/>
        <w:jc w:val="left"/>
      </w:pPr>
      <w:r>
        <w:rPr>
          <w:rFonts w:hint="eastAsia"/>
        </w:rPr>
        <w:t>摸清底数。持续开展“组织找党员、党员找组织和党员找党员”的三找活动，利用市场主体注册登记、年报和市场巡查、调研等时机，及时摸清企业党员数量和党组织活动开展情况，让更多的党员陆续“回家”。建立动态收集党员信息长效机制，不断完善党建工作台账和党建数据。</w:t>
      </w:r>
    </w:p>
    <w:p w:rsidR="00D55BD6" w:rsidRDefault="00D55BD6" w:rsidP="00D55BD6">
      <w:pPr>
        <w:ind w:firstLineChars="200" w:firstLine="420"/>
        <w:jc w:val="left"/>
      </w:pPr>
      <w:r>
        <w:rPr>
          <w:rFonts w:hint="eastAsia"/>
        </w:rPr>
        <w:t>狠抓组建。按照地域相邻、行业相近、便于管理的原则，采取单独建、联合建、依托建和区域建等多种方式为“小个专”党员“建家”。截至</w:t>
      </w:r>
      <w:r>
        <w:t>2022</w:t>
      </w:r>
      <w:r>
        <w:t>年底，全市共成立</w:t>
      </w:r>
      <w:r>
        <w:t>“</w:t>
      </w:r>
      <w:r>
        <w:t>小个专</w:t>
      </w:r>
      <w:r>
        <w:t>”</w:t>
      </w:r>
      <w:r>
        <w:t>党组织</w:t>
      </w:r>
      <w:r>
        <w:t>132</w:t>
      </w:r>
      <w:r>
        <w:t>个、依托基层市场监管所成立</w:t>
      </w:r>
      <w:r>
        <w:t>“</w:t>
      </w:r>
      <w:r>
        <w:t>小个专</w:t>
      </w:r>
      <w:r>
        <w:t>”</w:t>
      </w:r>
      <w:r>
        <w:t>党建工作指导站</w:t>
      </w:r>
      <w:r>
        <w:t>122</w:t>
      </w:r>
      <w:r>
        <w:t>个，阳朔、平乐、荔浦等县（市）率先实现依托基层市场监管所成立</w:t>
      </w:r>
      <w:r>
        <w:t>“</w:t>
      </w:r>
      <w:r>
        <w:t>小个专</w:t>
      </w:r>
      <w:r>
        <w:t>”</w:t>
      </w:r>
      <w:r>
        <w:t>党组织全覆盖，进一步提升了</w:t>
      </w:r>
      <w:r>
        <w:t>“</w:t>
      </w:r>
      <w:r>
        <w:t>两个覆盖</w:t>
      </w:r>
      <w:r>
        <w:t>”</w:t>
      </w:r>
      <w:r>
        <w:t>工作标准质量。</w:t>
      </w:r>
    </w:p>
    <w:p w:rsidR="00D55BD6" w:rsidRDefault="00D55BD6" w:rsidP="00D55BD6">
      <w:pPr>
        <w:ind w:firstLineChars="200" w:firstLine="420"/>
        <w:jc w:val="left"/>
      </w:pPr>
      <w:r>
        <w:rPr>
          <w:rFonts w:hint="eastAsia"/>
        </w:rPr>
        <w:t>建强阵地。建立以财政拨付为主，党费拨返（补助）及管理费用税前列支等为辅的党建工作经费保障机制。近</w:t>
      </w:r>
      <w:r>
        <w:t>3</w:t>
      </w:r>
      <w:r>
        <w:t>年来，推动全市累计投入</w:t>
      </w:r>
      <w:r>
        <w:t>400</w:t>
      </w:r>
      <w:r>
        <w:t>多万元打造党建工作服务阵地，购置</w:t>
      </w:r>
      <w:r>
        <w:t>12300</w:t>
      </w:r>
      <w:r>
        <w:t>余册红色书籍供免费借阅，提供党务政务服务</w:t>
      </w:r>
      <w:r>
        <w:t>2000</w:t>
      </w:r>
      <w:r>
        <w:t>余人次，解决政策性问题</w:t>
      </w:r>
      <w:r>
        <w:t>80</w:t>
      </w:r>
      <w:r>
        <w:t>余个。此外，整合辖区资源力量，高标准建设活动阵地</w:t>
      </w:r>
      <w:r>
        <w:t>22</w:t>
      </w:r>
      <w:r>
        <w:t>个，实现了党组织阵地全覆盖。目前，全市共有</w:t>
      </w:r>
      <w:r>
        <w:t>20</w:t>
      </w:r>
      <w:r>
        <w:t>个</w:t>
      </w:r>
      <w:r>
        <w:t>“</w:t>
      </w:r>
      <w:r>
        <w:t>小个专</w:t>
      </w:r>
      <w:r>
        <w:t>”</w:t>
      </w:r>
      <w:r>
        <w:t>党组织被自治区两新组织党工委和自治区市场监管局评为党建工作示范点。</w:t>
      </w:r>
    </w:p>
    <w:p w:rsidR="00D55BD6" w:rsidRDefault="00D55BD6" w:rsidP="00D55BD6">
      <w:pPr>
        <w:ind w:firstLineChars="200" w:firstLine="420"/>
        <w:jc w:val="left"/>
      </w:pPr>
      <w:r>
        <w:rPr>
          <w:rFonts w:hint="eastAsia"/>
        </w:rPr>
        <w:t>实施“三大工程”，助力企业发展</w:t>
      </w:r>
    </w:p>
    <w:p w:rsidR="00D55BD6" w:rsidRDefault="00D55BD6" w:rsidP="00D55BD6">
      <w:pPr>
        <w:ind w:firstLineChars="200" w:firstLine="420"/>
        <w:jc w:val="left"/>
      </w:pPr>
      <w:r>
        <w:rPr>
          <w:rFonts w:hint="eastAsia"/>
        </w:rPr>
        <w:t>实施强体工程。实施“</w:t>
      </w:r>
      <w:r>
        <w:t>1+N”</w:t>
      </w:r>
      <w:r>
        <w:t>教育新模式，依托市内</w:t>
      </w:r>
      <w:r>
        <w:t>14</w:t>
      </w:r>
      <w:r>
        <w:t>个爱国主义教育基地、</w:t>
      </w:r>
      <w:r>
        <w:t>8</w:t>
      </w:r>
      <w:r>
        <w:t>个廉政教育基地、</w:t>
      </w:r>
      <w:r>
        <w:t>19</w:t>
      </w:r>
      <w:r>
        <w:t>个党群服务中心和</w:t>
      </w:r>
      <w:r>
        <w:t>22</w:t>
      </w:r>
      <w:r>
        <w:t>个</w:t>
      </w:r>
      <w:r>
        <w:t>“</w:t>
      </w:r>
      <w:r>
        <w:t>小个专</w:t>
      </w:r>
      <w:r>
        <w:t>”</w:t>
      </w:r>
      <w:r>
        <w:t>党建工作现场教学点，建立</w:t>
      </w:r>
      <w:r>
        <w:t>“</w:t>
      </w:r>
      <w:r>
        <w:t>党建</w:t>
      </w:r>
      <w:r>
        <w:t>+</w:t>
      </w:r>
      <w:r>
        <w:t>业务</w:t>
      </w:r>
      <w:r>
        <w:t>”</w:t>
      </w:r>
      <w:r>
        <w:t>常态化学习、教育、培训机制，邀请领导、教授、专家学者开展了</w:t>
      </w:r>
      <w:r>
        <w:t>70</w:t>
      </w:r>
      <w:r>
        <w:t>余场</w:t>
      </w:r>
      <w:r>
        <w:t>“</w:t>
      </w:r>
      <w:r>
        <w:t>面对面</w:t>
      </w:r>
      <w:r>
        <w:t>”</w:t>
      </w:r>
      <w:r>
        <w:t>授课。通过加强培训和宣传，</w:t>
      </w:r>
      <w:r>
        <w:lastRenderedPageBreak/>
        <w:t>让全体</w:t>
      </w:r>
      <w:r>
        <w:t>“</w:t>
      </w:r>
      <w:r>
        <w:t>小个专</w:t>
      </w:r>
      <w:r>
        <w:t>”</w:t>
      </w:r>
      <w:r>
        <w:t>党员深刻认识</w:t>
      </w:r>
      <w:r>
        <w:t>“</w:t>
      </w:r>
      <w:r>
        <w:t>两个确立</w:t>
      </w:r>
      <w:r>
        <w:t>”</w:t>
      </w:r>
      <w:r>
        <w:t>的重大意义，进一步增强</w:t>
      </w:r>
      <w:r>
        <w:t>“</w:t>
      </w:r>
      <w:r>
        <w:t>四个意识</w:t>
      </w:r>
      <w:r>
        <w:t>”</w:t>
      </w:r>
      <w:r>
        <w:t>，坚定</w:t>
      </w:r>
      <w:r>
        <w:t>“</w:t>
      </w:r>
      <w:r>
        <w:t>四个自信</w:t>
      </w:r>
      <w:r>
        <w:t>”</w:t>
      </w:r>
      <w:r>
        <w:t>，做到</w:t>
      </w:r>
      <w:r>
        <w:t>“</w:t>
      </w:r>
      <w:r>
        <w:t>两个维护</w:t>
      </w:r>
      <w:r>
        <w:t>”</w:t>
      </w:r>
      <w:r>
        <w:t>。同时，创新实施</w:t>
      </w:r>
      <w:r>
        <w:t>“</w:t>
      </w:r>
      <w:r>
        <w:t>五小学习法</w:t>
      </w:r>
      <w:r>
        <w:t>”</w:t>
      </w:r>
      <w:r>
        <w:t>，即利用小片场地、抓住小段时间、组织小群党员、学习小篇内容、办好小块园地，多形式、分类别对党组织书记、党建</w:t>
      </w:r>
      <w:r>
        <w:rPr>
          <w:rFonts w:hint="eastAsia"/>
        </w:rPr>
        <w:t>工作指导员、预备党员、入党积极分子和出资人实现培训全覆盖。</w:t>
      </w:r>
    </w:p>
    <w:p w:rsidR="00D55BD6" w:rsidRDefault="00D55BD6" w:rsidP="00D55BD6">
      <w:pPr>
        <w:ind w:firstLineChars="200" w:firstLine="420"/>
        <w:jc w:val="left"/>
      </w:pPr>
      <w:r>
        <w:rPr>
          <w:rFonts w:hint="eastAsia"/>
        </w:rPr>
        <w:t>实施活力工程。实施“双培”工程，推进“双向进入、交叉任职”，把骨干培养成党员，把党员培养成骨干。按照市场监管系统领导干部联系帮扶非公企业和“千所联万企”工作要求，精心组织，狠抓落实，确保党的相关文件会议精神及时传递到“小个专”党组织，确保党的惠民惠企政策真正落到实处。组织“暖心聚力”“爱满园区”“岗位大练兵、业务大比武”等“党旗领航”系列活动，推动</w:t>
      </w:r>
      <w:r>
        <w:t>134</w:t>
      </w:r>
      <w:r>
        <w:t>名党员主动亮身份，</w:t>
      </w:r>
      <w:r>
        <w:t>140</w:t>
      </w:r>
      <w:r>
        <w:t>多党员骨干脱颖而出，在发展地方经济、助力乡村振兴、推动全市诚信体系建设等方面大显身手。开展结对帮扶、走访慰问等活动，促成党员与生产经</w:t>
      </w:r>
      <w:r>
        <w:rPr>
          <w:rFonts w:hint="eastAsia"/>
        </w:rPr>
        <w:t>营骨干结对近</w:t>
      </w:r>
      <w:r>
        <w:t>80</w:t>
      </w:r>
      <w:r>
        <w:t>对，发展党员</w:t>
      </w:r>
      <w:r>
        <w:t>50</w:t>
      </w:r>
      <w:r>
        <w:t>余名，培养入党积极分子</w:t>
      </w:r>
      <w:r>
        <w:t>90</w:t>
      </w:r>
      <w:r>
        <w:t>余名。</w:t>
      </w:r>
    </w:p>
    <w:p w:rsidR="00D55BD6" w:rsidRDefault="00D55BD6" w:rsidP="00D55BD6">
      <w:pPr>
        <w:ind w:firstLineChars="200" w:firstLine="420"/>
        <w:jc w:val="left"/>
      </w:pPr>
      <w:r>
        <w:rPr>
          <w:rFonts w:hint="eastAsia"/>
        </w:rPr>
        <w:t>实施品牌工程。根据产业特点和市场主体生产经营实际，精心打造党建品牌，推进诚信体系建设。近</w:t>
      </w:r>
      <w:r>
        <w:t>3</w:t>
      </w:r>
      <w:r>
        <w:t>年来，桂林市共评选出</w:t>
      </w:r>
      <w:r>
        <w:t>“</w:t>
      </w:r>
      <w:r>
        <w:t>共产党员经营户</w:t>
      </w:r>
      <w:r>
        <w:t>”207</w:t>
      </w:r>
      <w:r>
        <w:t>户，</w:t>
      </w:r>
      <w:r>
        <w:t>“</w:t>
      </w:r>
      <w:r>
        <w:t>党组织推荐放心店</w:t>
      </w:r>
      <w:r>
        <w:t>”327</w:t>
      </w:r>
      <w:r>
        <w:t>户。按照</w:t>
      </w:r>
      <w:r>
        <w:t xml:space="preserve"> “</w:t>
      </w:r>
      <w:r>
        <w:t>一所一站一支部一品牌</w:t>
      </w:r>
      <w:r>
        <w:t>”</w:t>
      </w:r>
      <w:r>
        <w:t>打造</w:t>
      </w:r>
      <w:r>
        <w:t>“</w:t>
      </w:r>
      <w:r>
        <w:t>党旗领航</w:t>
      </w:r>
      <w:r>
        <w:t xml:space="preserve"> </w:t>
      </w:r>
      <w:r>
        <w:t>品质旅游</w:t>
      </w:r>
      <w:r>
        <w:t>”“</w:t>
      </w:r>
      <w:r>
        <w:t>党旗领航</w:t>
      </w:r>
      <w:r>
        <w:t xml:space="preserve"> </w:t>
      </w:r>
      <w:r>
        <w:t>诚信经营</w:t>
      </w:r>
      <w:r>
        <w:t>”“</w:t>
      </w:r>
      <w:r>
        <w:t>党旗领航</w:t>
      </w:r>
      <w:r>
        <w:t xml:space="preserve"> </w:t>
      </w:r>
      <w:r>
        <w:t>守护安康</w:t>
      </w:r>
      <w:r>
        <w:t>”</w:t>
      </w:r>
      <w:r>
        <w:t>等一批影响力强、推动企业发展成效好的党建品牌，实现了党旗插在产业链、飘在商圈、舞在市场，真正实现了党建赋能</w:t>
      </w:r>
      <w:r>
        <w:t>“</w:t>
      </w:r>
      <w:r>
        <w:t>小个专</w:t>
      </w:r>
      <w:r>
        <w:t>”</w:t>
      </w:r>
      <w:r>
        <w:t>，引领发展</w:t>
      </w:r>
      <w:r>
        <w:t>“</w:t>
      </w:r>
      <w:r>
        <w:t>大作为</w:t>
      </w:r>
      <w:r>
        <w:t>”</w:t>
      </w:r>
      <w:r>
        <w:t>目标。</w:t>
      </w:r>
    </w:p>
    <w:p w:rsidR="00D55BD6" w:rsidRDefault="00D55BD6" w:rsidP="00D55BD6">
      <w:pPr>
        <w:ind w:firstLineChars="200" w:firstLine="420"/>
        <w:jc w:val="left"/>
      </w:pPr>
      <w:r>
        <w:rPr>
          <w:rFonts w:hint="eastAsia"/>
        </w:rPr>
        <w:t>下一步，桂林市市场监管局将充分发挥市场监管职能优势，踔厉奋发、砥砺前行，在更高标准、更大范围、更深层次上推动桂林“小个专”党建工作提质提档，为桂林打造世界级旅游城市作出新的更大贡献。</w:t>
      </w:r>
    </w:p>
    <w:p w:rsidR="00D55BD6" w:rsidRDefault="00D55BD6" w:rsidP="00D55BD6">
      <w:pPr>
        <w:ind w:firstLineChars="200" w:firstLine="420"/>
        <w:jc w:val="right"/>
      </w:pPr>
      <w:r w:rsidRPr="008057DF">
        <w:rPr>
          <w:rFonts w:hint="eastAsia"/>
        </w:rPr>
        <w:t>人民网</w:t>
      </w:r>
      <w:r>
        <w:rPr>
          <w:rFonts w:hint="eastAsia"/>
        </w:rPr>
        <w:t>2023-01-10</w:t>
      </w:r>
    </w:p>
    <w:p w:rsidR="00D55BD6" w:rsidRDefault="00D55BD6" w:rsidP="004E1651">
      <w:pPr>
        <w:sectPr w:rsidR="00D55BD6" w:rsidSect="004E1651">
          <w:type w:val="continuous"/>
          <w:pgSz w:w="11906" w:h="16838"/>
          <w:pgMar w:top="1644" w:right="1236" w:bottom="1418" w:left="1814" w:header="851" w:footer="907" w:gutter="0"/>
          <w:pgNumType w:start="1"/>
          <w:cols w:space="720"/>
          <w:docGrid w:type="lines" w:linePitch="341" w:charSpace="2373"/>
        </w:sectPr>
      </w:pPr>
    </w:p>
    <w:p w:rsidR="00536D9E" w:rsidRDefault="00536D9E"/>
    <w:sectPr w:rsidR="00536D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55BD6"/>
    <w:rsid w:val="00536D9E"/>
    <w:rsid w:val="00D55B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5B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B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315</Words>
  <Characters>1801</Characters>
  <Application>Microsoft Office Word</Application>
  <DocSecurity>0</DocSecurity>
  <Lines>15</Lines>
  <Paragraphs>4</Paragraphs>
  <ScaleCrop>false</ScaleCrop>
  <Company>微软中国</Company>
  <LinksUpToDate>false</LinksUpToDate>
  <CharactersWithSpaces>2112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2023-02-02T05:54:00Z</dcterms:created>
</cp:coreProperties>
</file>