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7F3B" w:rsidRDefault="00F77F3B">
      <w:pPr>
        <w:pStyle w:val="1"/>
      </w:pPr>
      <w:r>
        <w:rPr>
          <w:rFonts w:hint="eastAsia"/>
        </w:rPr>
        <w:t>新余市红十字会“一二三四工作法”推进“强基行动”</w:t>
      </w:r>
    </w:p>
    <w:p w:rsidR="00F77F3B" w:rsidRDefault="00F77F3B">
      <w:pPr>
        <w:ind w:firstLine="420"/>
        <w:jc w:val="left"/>
      </w:pPr>
      <w:r>
        <w:rPr>
          <w:rFonts w:hint="eastAsia"/>
        </w:rPr>
        <w:t>近年来，按照江西省红十字会“强基行动”统一部署，新余市红十字会聚焦主责主业，通过健全“一个组织”、壮大“两支队伍”、打造“三大阵地”、做强“四大品牌”，在乡村、街道、学校、社区和企事业单位立体化、多层面发展红十字会基层组织，不断夯实基层基础，着力打造群众身边红十字会，为推进社会治理体系和治理能力现代化贡献了红十字会力量。</w:t>
      </w:r>
    </w:p>
    <w:p w:rsidR="00F77F3B" w:rsidRDefault="00F77F3B">
      <w:pPr>
        <w:ind w:firstLine="420"/>
        <w:jc w:val="left"/>
      </w:pPr>
      <w:r>
        <w:rPr>
          <w:rFonts w:hint="eastAsia"/>
        </w:rPr>
        <w:t>健全“一个组织”。坚持把夯实基层基础摆在突出位置，将“强基攻坚行动”列为“一把手”工程，制定《新余市红十字会“强基攻坚战”行动实施方案》《关于改进和加强学校红十字会工作的实施意见》《关于在市直三级公立医院建立红十字会基层组织的通知》等文件，加快推进红十字会基层组织向乡镇、社区、学校、医院等企事业单位延伸，构建全方位、多层次、广覆盖的组织体系。目前，全市共建成红十字基层组织</w:t>
      </w:r>
      <w:r>
        <w:rPr>
          <w:rFonts w:hint="eastAsia"/>
        </w:rPr>
        <w:t>88</w:t>
      </w:r>
      <w:r>
        <w:rPr>
          <w:rFonts w:hint="eastAsia"/>
        </w:rPr>
        <w:t>个，实现了乡镇（街道办）基层组织全覆盖。积极探索和推进体制机制建设，对现有的制度规定进行全面梳理和修订完善，新制定《新余市红十字会财务监督管理实施办法（细则）》等</w:t>
      </w:r>
      <w:r>
        <w:rPr>
          <w:rFonts w:hint="eastAsia"/>
        </w:rPr>
        <w:t>6</w:t>
      </w:r>
      <w:r>
        <w:rPr>
          <w:rFonts w:hint="eastAsia"/>
        </w:rPr>
        <w:t>项制度，对《新余市红十字会培训师资管理办法》等项目制度进行修改完善，强化以制度管权、管人、管事，以制度管根本、管长远、强根基。</w:t>
      </w:r>
    </w:p>
    <w:p w:rsidR="00F77F3B" w:rsidRDefault="00F77F3B">
      <w:pPr>
        <w:ind w:firstLine="420"/>
        <w:jc w:val="left"/>
      </w:pPr>
      <w:r>
        <w:rPr>
          <w:rFonts w:hint="eastAsia"/>
        </w:rPr>
        <w:t>壮大“两支队伍”。坚持把发展会员和志愿者队伍作为一项经常性、基础性工作常抓不懈，积极推动人道救助和服务项目的捐赠者、实施者、参与者、受益者等成为会员、志愿者。目前，全市红十字会已发展团体会员</w:t>
      </w:r>
      <w:r>
        <w:rPr>
          <w:rFonts w:hint="eastAsia"/>
        </w:rPr>
        <w:t>36</w:t>
      </w:r>
      <w:r>
        <w:rPr>
          <w:rFonts w:hint="eastAsia"/>
        </w:rPr>
        <w:t>个、个人会员</w:t>
      </w:r>
      <w:r>
        <w:rPr>
          <w:rFonts w:hint="eastAsia"/>
        </w:rPr>
        <w:t>5087</w:t>
      </w:r>
      <w:r>
        <w:rPr>
          <w:rFonts w:hint="eastAsia"/>
        </w:rPr>
        <w:t>人、红十字会志愿者</w:t>
      </w:r>
      <w:r>
        <w:rPr>
          <w:rFonts w:hint="eastAsia"/>
        </w:rPr>
        <w:t>1495</w:t>
      </w:r>
      <w:r>
        <w:rPr>
          <w:rFonts w:hint="eastAsia"/>
        </w:rPr>
        <w:t>人，红十字会基层队伍呈蓬勃发展之势。采取举办培训班、以会代训、专题学习等形式，对基层红十字会组织和志愿服务组织干部骨干进行系统的红十字业务知识培训，不断提高依法履职能力和服务群众能力。</w:t>
      </w:r>
    </w:p>
    <w:p w:rsidR="00F77F3B" w:rsidRDefault="00F77F3B">
      <w:pPr>
        <w:ind w:firstLine="420"/>
        <w:jc w:val="left"/>
      </w:pPr>
      <w:r>
        <w:rPr>
          <w:rFonts w:hint="eastAsia"/>
        </w:rPr>
        <w:t>打造“三大阵地”。坚持从群众实际需求出发，结合新余市乡村两级重点工作，加强资源整合，通过嵌入村（社区）晓康诊所、小康驿站、颐养之家等方式，建立红十字会救护站、“博爱超市”、博爱“五送”颐养之家行动志愿服务点，以最小的成本、最快的速度建成一批基层服务阵地。同时，积极争取党政支持、强化部门协调，以项目建设带动基层组织建设，争取上级资金</w:t>
      </w:r>
      <w:r>
        <w:rPr>
          <w:rFonts w:hint="eastAsia"/>
        </w:rPr>
        <w:t>198.2</w:t>
      </w:r>
      <w:r>
        <w:rPr>
          <w:rFonts w:hint="eastAsia"/>
        </w:rPr>
        <w:t>万元，自筹资金</w:t>
      </w:r>
      <w:r>
        <w:rPr>
          <w:rFonts w:hint="eastAsia"/>
        </w:rPr>
        <w:t>220</w:t>
      </w:r>
      <w:r>
        <w:rPr>
          <w:rFonts w:hint="eastAsia"/>
        </w:rPr>
        <w:t>万元，在社区、村委、学校等地建设</w:t>
      </w:r>
      <w:r>
        <w:rPr>
          <w:rFonts w:hint="eastAsia"/>
        </w:rPr>
        <w:t>30</w:t>
      </w:r>
      <w:r>
        <w:rPr>
          <w:rFonts w:hint="eastAsia"/>
        </w:rPr>
        <w:t>个“红十字基层服务阵地”。在服务阵地制作红十字知识宣传栏、配备相关设施设备，为做好人道服务、打造群众身边红十字会拓展了服务平台和载体。</w:t>
      </w:r>
    </w:p>
    <w:p w:rsidR="00F77F3B" w:rsidRDefault="00F77F3B">
      <w:pPr>
        <w:ind w:firstLine="420"/>
        <w:jc w:val="left"/>
      </w:pPr>
      <w:r>
        <w:rPr>
          <w:rFonts w:hint="eastAsia"/>
        </w:rPr>
        <w:t>做强“四个品牌”。坚持融合发展理念，充分挖掘“敲门嫂”、南丁格尔志愿服务队等资源，有效激发人道服务活力，用优质服务擦亮红十字品牌。紧扣“救在身边”品牌，渝水区将全区</w:t>
      </w:r>
      <w:r>
        <w:rPr>
          <w:rFonts w:hint="eastAsia"/>
        </w:rPr>
        <w:t>1800</w:t>
      </w:r>
      <w:r>
        <w:rPr>
          <w:rFonts w:hint="eastAsia"/>
        </w:rPr>
        <w:t>余名“敲门嫂”列入应急救护培训对象，进一步提高“敲门嫂”志愿服务技能，省红十字会将渝水区“敲门嫂”志愿服务模式列入《</w:t>
      </w:r>
      <w:r>
        <w:rPr>
          <w:rFonts w:hint="eastAsia"/>
        </w:rPr>
        <w:t>2022</w:t>
      </w:r>
      <w:r>
        <w:rPr>
          <w:rFonts w:hint="eastAsia"/>
        </w:rPr>
        <w:t>年全省红十字会工作要点》在全省推广。充分发挥南丁格尔志愿服务队的专业优势和特长，动员优秀医护工作者加入到志愿服务队中，组织市、县（区）南丁格尔志愿服务队走进颐养之家、福利院、养老院等地开展应急救护、养老护理等志愿服务活动，受益人数</w:t>
      </w:r>
      <w:r>
        <w:rPr>
          <w:rFonts w:hint="eastAsia"/>
        </w:rPr>
        <w:t>16000</w:t>
      </w:r>
      <w:r>
        <w:rPr>
          <w:rFonts w:hint="eastAsia"/>
        </w:rPr>
        <w:t>余人次，服务时长</w:t>
      </w:r>
      <w:r>
        <w:rPr>
          <w:rFonts w:hint="eastAsia"/>
        </w:rPr>
        <w:t>17000</w:t>
      </w:r>
      <w:r>
        <w:rPr>
          <w:rFonts w:hint="eastAsia"/>
        </w:rPr>
        <w:t>多小时。做优“雷锋月后的坚守”助老结对帮扶志愿服务活动，渝水区红十字志愿者十年如一日采用“</w:t>
      </w:r>
      <w:r>
        <w:rPr>
          <w:rFonts w:hint="eastAsia"/>
        </w:rPr>
        <w:t>5+1</w:t>
      </w:r>
      <w:r>
        <w:rPr>
          <w:rFonts w:hint="eastAsia"/>
        </w:rPr>
        <w:t>”（</w:t>
      </w:r>
      <w:r>
        <w:rPr>
          <w:rFonts w:hint="eastAsia"/>
        </w:rPr>
        <w:t>5</w:t>
      </w:r>
      <w:r>
        <w:rPr>
          <w:rFonts w:hint="eastAsia"/>
        </w:rPr>
        <w:t>位志愿者长期帮扶</w:t>
      </w:r>
      <w:r>
        <w:rPr>
          <w:rFonts w:hint="eastAsia"/>
        </w:rPr>
        <w:t>1</w:t>
      </w:r>
      <w:r>
        <w:rPr>
          <w:rFonts w:hint="eastAsia"/>
        </w:rPr>
        <w:t>户）的模式，长期帮扶孤寡老人、空巢老人、失独家庭，坚持每月上门走访一次，陪老人聊天、打扫卫生、买菜做饭等，让雷锋精神不断焕发时代光芒。分宜县红十字会持续打造养老志愿服务“</w:t>
      </w:r>
      <w:r>
        <w:rPr>
          <w:rFonts w:hint="eastAsia"/>
        </w:rPr>
        <w:t>8</w:t>
      </w:r>
      <w:r>
        <w:rPr>
          <w:rFonts w:hint="eastAsia"/>
        </w:rPr>
        <w:t>日有约”，即每月</w:t>
      </w:r>
      <w:r>
        <w:rPr>
          <w:rFonts w:hint="eastAsia"/>
        </w:rPr>
        <w:t>8</w:t>
      </w:r>
      <w:r>
        <w:rPr>
          <w:rFonts w:hint="eastAsia"/>
        </w:rPr>
        <w:t>日组织志愿者到城乡养老机构开展一次帮扶活动，从“帮”字入手，以“一助一”“多助一”形式，着力做好帮困、帮病、帮残、帮心等志愿服务。</w:t>
      </w:r>
      <w:r>
        <w:rPr>
          <w:rFonts w:hint="eastAsia"/>
        </w:rPr>
        <w:t xml:space="preserve"> </w:t>
      </w:r>
    </w:p>
    <w:p w:rsidR="00F77F3B" w:rsidRDefault="00F77F3B">
      <w:pPr>
        <w:jc w:val="right"/>
      </w:pPr>
      <w:r>
        <w:rPr>
          <w:rFonts w:hint="eastAsia"/>
        </w:rPr>
        <w:t>中国红十字会</w:t>
      </w:r>
      <w:r>
        <w:rPr>
          <w:rFonts w:hint="eastAsia"/>
        </w:rPr>
        <w:t>2022-12-16</w:t>
      </w:r>
    </w:p>
    <w:p w:rsidR="00F77F3B" w:rsidRDefault="00F77F3B" w:rsidP="00D94974">
      <w:pPr>
        <w:sectPr w:rsidR="00F77F3B" w:rsidSect="00D94974">
          <w:type w:val="continuous"/>
          <w:pgSz w:w="11906" w:h="16838"/>
          <w:pgMar w:top="1644" w:right="1236" w:bottom="1418" w:left="1814" w:header="851" w:footer="907" w:gutter="0"/>
          <w:pgNumType w:start="1"/>
          <w:cols w:space="720"/>
          <w:docGrid w:type="lines" w:linePitch="341" w:charSpace="2373"/>
        </w:sectPr>
      </w:pPr>
    </w:p>
    <w:p w:rsidR="00783705" w:rsidRDefault="00783705"/>
    <w:sectPr w:rsidR="0078370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77F3B"/>
    <w:rsid w:val="00783705"/>
    <w:rsid w:val="00F77F3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77F3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77F3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227</Words>
  <Characters>1297</Characters>
  <Application>Microsoft Office Word</Application>
  <DocSecurity>0</DocSecurity>
  <Lines>10</Lines>
  <Paragraphs>3</Paragraphs>
  <ScaleCrop>false</ScaleCrop>
  <Company>Microsoft</Company>
  <LinksUpToDate>false</LinksUpToDate>
  <CharactersWithSpaces>1521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2023-02-06T07:22:00Z</dcterms:created>
</cp:coreProperties>
</file>