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0C32" w:rsidRDefault="00E40C32">
      <w:pPr>
        <w:pStyle w:val="1"/>
      </w:pPr>
      <w:r>
        <w:rPr>
          <w:rFonts w:hint="eastAsia"/>
        </w:rPr>
        <w:t>佛山市统计局2022年工作计划</w:t>
      </w:r>
    </w:p>
    <w:p w:rsidR="00E40C32" w:rsidRDefault="00E40C32" w:rsidP="00E40C32">
      <w:pPr>
        <w:ind w:firstLineChars="200" w:firstLine="420"/>
      </w:pPr>
      <w:r>
        <w:t>2022</w:t>
      </w:r>
      <w:r>
        <w:t>年全市统计工作总体思路是：以习近平新时代中国特色社会主义思想为指导，全面贯彻党的十九大和十九届历次全会精神，认真落实全国、全省统计工作会议，省、市两级党代会、</w:t>
      </w:r>
      <w:r>
        <w:t>“</w:t>
      </w:r>
      <w:r>
        <w:t>两会</w:t>
      </w:r>
      <w:r>
        <w:t>”</w:t>
      </w:r>
      <w:r>
        <w:t>精神及决策部署，聚焦</w:t>
      </w:r>
      <w:r>
        <w:t>“515”</w:t>
      </w:r>
      <w:r>
        <w:t>高质量发展战略目标、全力塑造</w:t>
      </w:r>
      <w:r>
        <w:t>“</w:t>
      </w:r>
      <w:r>
        <w:t>六个新佛山</w:t>
      </w:r>
      <w:r>
        <w:t>”</w:t>
      </w:r>
      <w:r>
        <w:t>的宏伟蓝图，对标一流、干在实处、走在前列，以</w:t>
      </w:r>
      <w:r>
        <w:t>“</w:t>
      </w:r>
      <w:r>
        <w:t>五个增强</w:t>
      </w:r>
      <w:r>
        <w:t>”</w:t>
      </w:r>
      <w:r>
        <w:t>全力推进全市统计事业再上新台阶，服务佛山高质量发展新格局，为全市经济社会高质量发展贡献统计智慧。</w:t>
      </w:r>
    </w:p>
    <w:p w:rsidR="00E40C32" w:rsidRDefault="00E40C32" w:rsidP="00E40C32">
      <w:pPr>
        <w:ind w:firstLineChars="200" w:firstLine="420"/>
      </w:pPr>
      <w:r>
        <w:t>（一）汲取党史力量，进一步增强统计工作责任感和使命感。</w:t>
      </w:r>
    </w:p>
    <w:p w:rsidR="00E40C32" w:rsidRDefault="00E40C32" w:rsidP="00E40C32">
      <w:pPr>
        <w:ind w:firstLineChars="200" w:firstLine="420"/>
      </w:pPr>
      <w:r>
        <w:t>一是</w:t>
      </w:r>
      <w:r>
        <w:t>“</w:t>
      </w:r>
      <w:r>
        <w:t>讲政治</w:t>
      </w:r>
      <w:r>
        <w:t>”</w:t>
      </w:r>
      <w:r>
        <w:t>，把讲政治作为增强统计责任感的第一推动力。要坚决拥护</w:t>
      </w:r>
      <w:r>
        <w:t>“</w:t>
      </w:r>
      <w:r>
        <w:t>两个确立</w:t>
      </w:r>
      <w:r>
        <w:t>”</w:t>
      </w:r>
      <w:r>
        <w:t>，坚定</w:t>
      </w:r>
      <w:r>
        <w:t>“</w:t>
      </w:r>
      <w:r>
        <w:t>四个自信</w:t>
      </w:r>
      <w:r>
        <w:t>”</w:t>
      </w:r>
      <w:r>
        <w:t>，做到</w:t>
      </w:r>
      <w:r>
        <w:t>“</w:t>
      </w:r>
      <w:r>
        <w:t>两个维护</w:t>
      </w:r>
      <w:r>
        <w:t>”</w:t>
      </w:r>
      <w:r>
        <w:t>，与市委、市政府和各级党委、政府的中心工作保持高度一致，同心、同向、同行，坚持提供高效优质统计服务。要从百年党史中汲取力量，深入推进各项学习教育活动，今年计划每个季度开展一次全局性的主题党日活动，丰富活动内容，提升活动质量，加强与基层党支部的交流；各党支部要结合自身队伍和工作特点，开展形式多样、效果显著的党支部活动，进一步提高党支部的凝聚力和战斗力。</w:t>
      </w:r>
    </w:p>
    <w:p w:rsidR="00E40C32" w:rsidRDefault="00E40C32" w:rsidP="00E40C32">
      <w:pPr>
        <w:ind w:firstLineChars="200" w:firstLine="420"/>
      </w:pPr>
      <w:r>
        <w:t>二是</w:t>
      </w:r>
      <w:r>
        <w:t>“</w:t>
      </w:r>
      <w:r>
        <w:t>讲责任</w:t>
      </w:r>
      <w:r>
        <w:t>”</w:t>
      </w:r>
      <w:r>
        <w:t>，以高质量党建压实和强化统计工作责任。要进一步强化党建工作的政治力和组织力，坚持党建引领，推动各项统计工作落实落细落到位。继续严格执行三会一课和</w:t>
      </w:r>
      <w:r>
        <w:t>“</w:t>
      </w:r>
      <w:r>
        <w:t>第一议题</w:t>
      </w:r>
      <w:r>
        <w:t>”</w:t>
      </w:r>
      <w:r>
        <w:t>制度，增强政治学习效能；开设党建和业务相结合的</w:t>
      </w:r>
      <w:r>
        <w:t>“</w:t>
      </w:r>
      <w:r>
        <w:t>统计大讲堂</w:t>
      </w:r>
      <w:r>
        <w:t>”</w:t>
      </w:r>
      <w:r>
        <w:t>，鼓励年轻党员干部上台讲解学习心得和业务知识，给大家展示的舞台，形成</w:t>
      </w:r>
      <w:r>
        <w:t>“</w:t>
      </w:r>
      <w:r>
        <w:t>比学赶超</w:t>
      </w:r>
      <w:r>
        <w:t>”</w:t>
      </w:r>
      <w:r>
        <w:t>的生动局面和浓厚氛围。</w:t>
      </w:r>
    </w:p>
    <w:p w:rsidR="00E40C32" w:rsidRDefault="00E40C32" w:rsidP="00E40C32">
      <w:pPr>
        <w:ind w:firstLineChars="200" w:firstLine="420"/>
      </w:pPr>
      <w:r>
        <w:t>三是</w:t>
      </w:r>
      <w:r>
        <w:t>“</w:t>
      </w:r>
      <w:r>
        <w:t>讲实效</w:t>
      </w:r>
      <w:r>
        <w:t>”</w:t>
      </w:r>
      <w:r>
        <w:t>，以党建引领实招实效提高统计效能。市统计局将建立统计分析研究、党建与业务融合及统计监督执法协调等</w:t>
      </w:r>
      <w:r>
        <w:t>3</w:t>
      </w:r>
      <w:r>
        <w:t>个专题小组，引领党员干部在推动统计改革创新发展中走在前、作表率，充分发挥主观能动性和个人优势特点，积聚力量办大事、解困局，更好满足新形势下统计工作的高标准、严要求。</w:t>
      </w:r>
    </w:p>
    <w:p w:rsidR="00E40C32" w:rsidRDefault="00E40C32" w:rsidP="00E40C32">
      <w:pPr>
        <w:ind w:firstLineChars="200" w:firstLine="420"/>
      </w:pPr>
      <w:r>
        <w:t>（二）提高大局意识，进一步增强统计服务主动性。</w:t>
      </w:r>
    </w:p>
    <w:p w:rsidR="00E40C32" w:rsidRDefault="00E40C32" w:rsidP="00E40C32">
      <w:pPr>
        <w:ind w:firstLineChars="200" w:firstLine="420"/>
      </w:pPr>
      <w:r>
        <w:t>一是服务好各级党委政府。要重点围绕</w:t>
      </w:r>
      <w:r>
        <w:t>“</w:t>
      </w:r>
      <w:r>
        <w:t>十四五</w:t>
      </w:r>
      <w:r>
        <w:t>”</w:t>
      </w:r>
      <w:r>
        <w:t>规划和</w:t>
      </w:r>
      <w:r>
        <w:t>2022</w:t>
      </w:r>
      <w:r>
        <w:t>年经济社会发展主要预期目标，加强月度、季度和年度经济形势预警预判，强化对经济运行重大问题深度研析，提升统计监测的前瞻性和有效性，及时发现苗头性、倾向性、趋势性问题，为稳定宏观经济大盘、保持社会大局稳定提供可靠统计数据支撑，切实担负起监测经济运行</w:t>
      </w:r>
      <w:r>
        <w:t>“</w:t>
      </w:r>
      <w:r>
        <w:t>稳</w:t>
      </w:r>
      <w:r>
        <w:t>”</w:t>
      </w:r>
      <w:r>
        <w:t>的责任；各专业要协同做好数据进度监测，监测过程中多分析、预警，进一步提高统计数据分析预判能力；要始终坚持统计数据质量至上，做到</w:t>
      </w:r>
      <w:r>
        <w:t>“</w:t>
      </w:r>
      <w:r>
        <w:t>守土有责、守土尽责</w:t>
      </w:r>
      <w:r>
        <w:t>”</w:t>
      </w:r>
      <w:r>
        <w:t>，严守统计数据质量</w:t>
      </w:r>
      <w:r>
        <w:t>“</w:t>
      </w:r>
      <w:r>
        <w:t>一方净土</w:t>
      </w:r>
      <w:r>
        <w:t>”</w:t>
      </w:r>
      <w:r>
        <w:t>。</w:t>
      </w:r>
    </w:p>
    <w:p w:rsidR="00E40C32" w:rsidRDefault="00E40C32" w:rsidP="00E40C32">
      <w:pPr>
        <w:ind w:firstLineChars="200" w:firstLine="420"/>
      </w:pPr>
      <w:r>
        <w:t>二是服务好部门。要持续深入推进</w:t>
      </w:r>
      <w:r>
        <w:t>“</w:t>
      </w:r>
      <w:r>
        <w:t>统计</w:t>
      </w:r>
      <w:r>
        <w:t>+</w:t>
      </w:r>
      <w:r>
        <w:t>行业</w:t>
      </w:r>
      <w:r>
        <w:t>”</w:t>
      </w:r>
      <w:r>
        <w:t>管理模式，推动</w:t>
      </w:r>
      <w:r>
        <w:t>“</w:t>
      </w:r>
      <w:r>
        <w:t>管行业必须管统计工作</w:t>
      </w:r>
      <w:r>
        <w:t>”</w:t>
      </w:r>
      <w:r>
        <w:t>理念深入人心，加大跨部门协同推进力度，拓宽沟通渠道，提升良性互动，形成强大合力。按照需求导向、协作共享、统一标准、安全保密的原则，进一步完善部门间统计信息共享机制，加强对部门统计工作的服务，在更大范围、更深层次上推进数据共享；同时要注意数据的保密，采取</w:t>
      </w:r>
      <w:r>
        <w:t>“</w:t>
      </w:r>
      <w:r>
        <w:t>内外有别</w:t>
      </w:r>
      <w:r>
        <w:t>”</w:t>
      </w:r>
      <w:r>
        <w:t>的方式，既要保障部门监测分析的数据需求，又要符合统计法律法规制度要求。市、区统计局各专业要修订和完善数据审核和评估制度，不断提高数据的协调性和匹配性。</w:t>
      </w:r>
    </w:p>
    <w:p w:rsidR="00E40C32" w:rsidRDefault="00E40C32" w:rsidP="00E40C32">
      <w:pPr>
        <w:ind w:firstLineChars="200" w:firstLine="420"/>
      </w:pPr>
      <w:r>
        <w:t>三是服务好社会。要积极发挥佛山统计门户网站等公共平台的作用，提供全面、准确、及时的统计数据和分析。今年将对</w:t>
      </w:r>
      <w:r>
        <w:t>“</w:t>
      </w:r>
      <w:r>
        <w:t>佛山统计</w:t>
      </w:r>
      <w:r>
        <w:t>”</w:t>
      </w:r>
      <w:r>
        <w:t>微信公众号进行升级改版，优化内容、增强时效，使之真正成为展现佛山经济社会发展成果的窗口，成为全市和全国各地统计系统人员交流、学习统计业务知识的平台。接下来还会不断丰富统计产品，开发应用动感化、形象化、可视化、多元化的数据展示方式，在合理引导公众预期、通俗易懂地解释统计方法制度等方面多下功夫，强化统计服务社会的功能。</w:t>
      </w:r>
    </w:p>
    <w:p w:rsidR="00E40C32" w:rsidRDefault="00E40C32" w:rsidP="00E40C32">
      <w:pPr>
        <w:ind w:firstLineChars="200" w:firstLine="420"/>
      </w:pPr>
      <w:r>
        <w:t>（三）严守本职操守，进一步增强统计数据权威性。</w:t>
      </w:r>
    </w:p>
    <w:p w:rsidR="00E40C32" w:rsidRDefault="00E40C32" w:rsidP="00E40C32">
      <w:pPr>
        <w:ind w:firstLineChars="200" w:firstLine="420"/>
      </w:pPr>
      <w:r>
        <w:t>一是强培训指导。在常规年报培训的基础上，继续组织全市各级统计人员的统一培训，邀请省或者国家统计局专业人员授课，同时培养一批全市统计系统内部的</w:t>
      </w:r>
      <w:r>
        <w:t>“</w:t>
      </w:r>
      <w:r>
        <w:t>统计专家讲师团</w:t>
      </w:r>
      <w:r>
        <w:t>”</w:t>
      </w:r>
      <w:r>
        <w:t>；联合部门开展专项培训，提升部门统计工作人员对统计方法制度的理解和支持程度，培养一批各行业各部门的</w:t>
      </w:r>
      <w:r>
        <w:t>“</w:t>
      </w:r>
      <w:r>
        <w:t>统计行业专家</w:t>
      </w:r>
      <w:r>
        <w:t>”</w:t>
      </w:r>
      <w:r>
        <w:t>；探索建立大型企业统计员联席制度，加强企业统计员之间的交流协作，弥补基层统计机构人员不足的问题，培养一批</w:t>
      </w:r>
      <w:r>
        <w:t>“</w:t>
      </w:r>
      <w:r>
        <w:t>企业统计能手</w:t>
      </w:r>
      <w:r>
        <w:t>”</w:t>
      </w:r>
      <w:r>
        <w:t>。通过培训和交流，形成</w:t>
      </w:r>
      <w:r>
        <w:t>“</w:t>
      </w:r>
      <w:r>
        <w:t>统计专业讲师</w:t>
      </w:r>
      <w:r>
        <w:t>+</w:t>
      </w:r>
      <w:r>
        <w:t>部门统计专家</w:t>
      </w:r>
      <w:r>
        <w:t>+</w:t>
      </w:r>
      <w:r>
        <w:t>企业统计能手</w:t>
      </w:r>
      <w:r>
        <w:t>”</w:t>
      </w:r>
      <w:r>
        <w:t>团结协作的良好格局，深入推进统计数据</w:t>
      </w:r>
      <w:r>
        <w:t>“</w:t>
      </w:r>
      <w:r>
        <w:t>两防</w:t>
      </w:r>
      <w:r>
        <w:t>”</w:t>
      </w:r>
      <w:r>
        <w:t>，不断提高基层数据质量。</w:t>
      </w:r>
    </w:p>
    <w:p w:rsidR="00E40C32" w:rsidRDefault="00E40C32" w:rsidP="00E40C32">
      <w:pPr>
        <w:ind w:firstLineChars="200" w:firstLine="420"/>
      </w:pPr>
      <w:r>
        <w:t>二是强审核查询。各区、各专业要结合本地实际情况加强数据审核查询和分析，找到问题点和困难点，及时报告党委、政府和相关部门，并给出科学可行的对策建议，强化年报工作的统筹布局。要加强进度监测，各专业协同开展进度监测，过程中多提醒、分析，并把情况及时和相关部门交流，综合核算部门要加强对年报工作的指导，把握住大方向，以</w:t>
      </w:r>
      <w:r>
        <w:t>“</w:t>
      </w:r>
      <w:r>
        <w:t>小经普</w:t>
      </w:r>
      <w:r>
        <w:t>”</w:t>
      </w:r>
      <w:r>
        <w:t>的力度推进年报工作。要加强重点指标审核查询，审核企业季度财务报表和年度财务报表相关指标的匹配性等。</w:t>
      </w:r>
    </w:p>
    <w:p w:rsidR="00E40C32" w:rsidRDefault="00E40C32" w:rsidP="00E40C32">
      <w:pPr>
        <w:ind w:firstLineChars="200" w:firstLine="420"/>
      </w:pPr>
      <w:r>
        <w:t>三是强执法监督。要建立健全防范和惩治统计造假责任制问责制，严格执行领导干部违规干预统计工作记录制度和数据质量抽查制度，建立市、区、镇（街道）三级统计执法协调联动机制，加大统计执法力度，持续开展统计监督和</w:t>
      </w:r>
      <w:r>
        <w:t>“</w:t>
      </w:r>
      <w:r>
        <w:t>两防</w:t>
      </w:r>
      <w:r>
        <w:t>”</w:t>
      </w:r>
      <w:r>
        <w:t>工作，着力提升统计数据质量；常态化推动统计法律法规进党校，开展</w:t>
      </w:r>
      <w:r>
        <w:t>“</w:t>
      </w:r>
      <w:r>
        <w:t>宪法宣传周</w:t>
      </w:r>
      <w:r>
        <w:t>”“</w:t>
      </w:r>
      <w:r>
        <w:t>送法入企</w:t>
      </w:r>
      <w:r>
        <w:t>”</w:t>
      </w:r>
      <w:r>
        <w:t>活动，做到全市</w:t>
      </w:r>
      <w:r>
        <w:t>“</w:t>
      </w:r>
      <w:r>
        <w:t>四上企业</w:t>
      </w:r>
      <w:r>
        <w:t>”</w:t>
      </w:r>
      <w:r>
        <w:t>统计普法宣传教育全覆盖。要强化统计监督职能，提高统计数据质量，加快构建系统完整、协同高效、约束有力的统计监督体系。同时积极推动统计监督与纪律监督、监察监督、派驻监督、巡视监督、审计监督等各类监督方式统筹衔接、有机贯通、相互协调。</w:t>
      </w:r>
    </w:p>
    <w:p w:rsidR="00E40C32" w:rsidRDefault="00E40C32" w:rsidP="00E40C32">
      <w:pPr>
        <w:ind w:firstLineChars="200" w:firstLine="420"/>
      </w:pPr>
      <w:r>
        <w:t>（四）突出基层基础，进一步增强统计系统战斗力。</w:t>
      </w:r>
    </w:p>
    <w:p w:rsidR="00E40C32" w:rsidRDefault="00E40C32" w:rsidP="00E40C32">
      <w:pPr>
        <w:ind w:firstLineChars="200" w:firstLine="420"/>
      </w:pPr>
      <w:r>
        <w:t>一是培养好人员。要配齐配强基层统计力量，狠抓基层统计队伍建设，着力构建三级联动、任务明确、落实有力的统计队伍体系；要统筹做好统计干部培养工作，注重在大型普查、推进统计改革创新等重大任务中发现培养干部，要在全市统计系统干部队伍营造</w:t>
      </w:r>
      <w:r>
        <w:t>“</w:t>
      </w:r>
      <w:r>
        <w:t>以干得助、干出成绩、团结协作、清正廉洁</w:t>
      </w:r>
      <w:r>
        <w:t>”</w:t>
      </w:r>
      <w:r>
        <w:t>的工作氛围，打造</w:t>
      </w:r>
      <w:r>
        <w:t>“</w:t>
      </w:r>
      <w:r>
        <w:t>想干事、能干事、干成事</w:t>
      </w:r>
      <w:r>
        <w:t>”</w:t>
      </w:r>
      <w:r>
        <w:t>的高素质专业化统计干部队伍。</w:t>
      </w:r>
    </w:p>
    <w:p w:rsidR="00E40C32" w:rsidRDefault="00E40C32" w:rsidP="00E40C32">
      <w:pPr>
        <w:ind w:firstLineChars="200" w:firstLine="420"/>
      </w:pPr>
      <w:r>
        <w:t>二是联系好企业。要进一步落实落细企业联络制度</w:t>
      </w:r>
      <w:r>
        <w:t>,</w:t>
      </w:r>
      <w:r>
        <w:t>继续优化联络单元，压实人员责任，增强联络员队伍的稳定性，加大联络员培训力度；要融合贯通各类联系企业制度和企业服务机制，加快构建齐抓共管大统计工作格局；要进一步完善</w:t>
      </w:r>
      <w:r>
        <w:t>“</w:t>
      </w:r>
      <w:r>
        <w:t>一企一档一策</w:t>
      </w:r>
      <w:r>
        <w:t>”</w:t>
      </w:r>
      <w:r>
        <w:t>联络工作台账，统筹部门力量，协同解决企业实际困难，及时回应企业诉求，以优质服务保障企业平稳发展，提升统计工作水平。</w:t>
      </w:r>
    </w:p>
    <w:p w:rsidR="00E40C32" w:rsidRDefault="00E40C32" w:rsidP="00E40C32">
      <w:pPr>
        <w:ind w:firstLineChars="200" w:firstLine="420"/>
      </w:pPr>
      <w:r>
        <w:t>三是指导好基层。开展针对统计系统内部和</w:t>
      </w:r>
      <w:r>
        <w:t>20</w:t>
      </w:r>
      <w:r>
        <w:t>余个行业管理部门的</w:t>
      </w:r>
      <w:r>
        <w:t>GDP</w:t>
      </w:r>
      <w:r>
        <w:t>核算业务培训；开展年定报培训，讲好工作重点、制度难点和审核要点；要定期开展专业数据审核评估，及时更新审核模板，加强表内、表间审核，重点关注新增指标、易错指标，保证关联数据的逻辑准确性；各区统计局也要加强对镇（街道）及统计调查对象的指导，做精做实培训资料，提高参训率，提升培训效果。</w:t>
      </w:r>
    </w:p>
    <w:p w:rsidR="00E40C32" w:rsidRDefault="00E40C32" w:rsidP="00E40C32">
      <w:pPr>
        <w:ind w:firstLineChars="200" w:firstLine="420"/>
      </w:pPr>
      <w:r>
        <w:t>（五）推动统计改革创新，进一步增强统计工作创新性。</w:t>
      </w:r>
    </w:p>
    <w:p w:rsidR="00E40C32" w:rsidRDefault="00E40C32" w:rsidP="00E40C32">
      <w:pPr>
        <w:ind w:firstLineChars="200" w:firstLine="420"/>
      </w:pPr>
      <w:r>
        <w:t>一是开展新课题研究。要拓展统计调查研究领域，抓好数字经济、消费经济、先进制造业、战略性新兴产业、现代服务业、乡村振兴等相关重点专项课题研究；要加强对新经济、新热点、新问题的深入研究，按照《佛山市制造业数字化转型升级行动方案（</w:t>
      </w:r>
      <w:r>
        <w:t>2021-2023</w:t>
      </w:r>
      <w:r>
        <w:t>年）》，开展</w:t>
      </w:r>
      <w:r>
        <w:t>“</w:t>
      </w:r>
      <w:r>
        <w:t>佛山市制造业数字化智能化转型升级评价指标体系及测算分析</w:t>
      </w:r>
      <w:r>
        <w:t>”</w:t>
      </w:r>
      <w:r>
        <w:t>课题研究，对佛山市制造业数字化智能化的现状情况进行分析，并对</w:t>
      </w:r>
      <w:r>
        <w:t>2022-2025</w:t>
      </w:r>
      <w:r>
        <w:t>年转型升级的情况做好后续监测工作。开展促进第三产业纳税纳统贡献率研究，建立第三产业的企业和分支机构对佛山税收和经济增长贡献评价指标体系，促进我市第三产业发展，增加对税收和统计的贡献。</w:t>
      </w:r>
    </w:p>
    <w:p w:rsidR="00E40C32" w:rsidRDefault="00E40C32" w:rsidP="00E40C32">
      <w:pPr>
        <w:ind w:firstLineChars="200" w:firstLine="420"/>
      </w:pPr>
      <w:r>
        <w:t>二是落实新工作举措。修订完善《高质量发展绩效评价体系》，初步测算五区高质量发展绩效评价体系得分，推进高质量发展绩效评价相关工作纳入对市直相关部门的考核；进一步加强战略性支柱产业集群和战略性新兴产业集群统计工作；加强企业数据现场核查力度，在现场核查中实操教学，加强业务指导和普法，实现统计监督、统计指导、统计培训三个目标同步完成，提高源头数据质量。做好第五次全国经济普查经费预算等筹备工作，提前谋划部署好大型国情国力调查。继续做好基本单位名录库和</w:t>
      </w:r>
      <w:r>
        <w:t>“</w:t>
      </w:r>
      <w:r>
        <w:t>四上</w:t>
      </w:r>
      <w:r>
        <w:t>”</w:t>
      </w:r>
      <w:r>
        <w:t>企业名录库的管理工作，配合部门促进</w:t>
      </w:r>
      <w:r>
        <w:t>“</w:t>
      </w:r>
      <w:r>
        <w:t>四下</w:t>
      </w:r>
      <w:r>
        <w:t>”</w:t>
      </w:r>
      <w:r>
        <w:t>企业转</w:t>
      </w:r>
      <w:r>
        <w:t>“</w:t>
      </w:r>
      <w:r>
        <w:t>四上</w:t>
      </w:r>
      <w:r>
        <w:t>”</w:t>
      </w:r>
      <w:r>
        <w:t>，确保及时、准确反映经济社会发展的新情况。</w:t>
      </w:r>
    </w:p>
    <w:p w:rsidR="00E40C32" w:rsidRDefault="00E40C32" w:rsidP="00E40C32">
      <w:pPr>
        <w:ind w:firstLineChars="200" w:firstLine="420"/>
        <w:rPr>
          <w:rFonts w:cs="宋体"/>
          <w:b/>
          <w:bCs/>
          <w:color w:val="424242"/>
          <w:kern w:val="0"/>
          <w:sz w:val="24"/>
          <w:szCs w:val="24"/>
        </w:rPr>
      </w:pPr>
      <w:r>
        <w:t>三是提高新技术应用。要推动现代信息技术，包括大数据、云计算、区块链等在统计工作中的运用，加快智慧统计建设，提高统计工作效率；要聚焦统计业务流程再造，夯实历史数据整理，加强专题数据库建设，统筹推进佛山市</w:t>
      </w:r>
      <w:r>
        <w:t>“</w:t>
      </w:r>
      <w:r>
        <w:t>一网统管</w:t>
      </w:r>
      <w:r>
        <w:t>”</w:t>
      </w:r>
      <w:r>
        <w:t>试点建设工作；配合发改部门建立宏观经济运行监测系统，形成集展示、监测、预警、分析、研判和建议于一体的务实创新性系统平台。</w:t>
      </w:r>
    </w:p>
    <w:p w:rsidR="00E40C32" w:rsidRDefault="00E40C32" w:rsidP="00E40C32">
      <w:pPr>
        <w:ind w:firstLineChars="200" w:firstLine="420"/>
        <w:jc w:val="right"/>
        <w:rPr>
          <w:color w:val="151515"/>
        </w:rPr>
      </w:pPr>
      <w:r>
        <w:rPr>
          <w:rFonts w:hint="eastAsia"/>
          <w:color w:val="151515"/>
        </w:rPr>
        <w:t>佛山市统计局</w:t>
      </w:r>
      <w:r>
        <w:rPr>
          <w:rFonts w:hint="eastAsia"/>
          <w:color w:val="151515"/>
        </w:rPr>
        <w:t>2</w:t>
      </w:r>
      <w:r>
        <w:rPr>
          <w:color w:val="151515"/>
        </w:rPr>
        <w:t>022</w:t>
      </w:r>
      <w:r>
        <w:rPr>
          <w:rFonts w:hint="eastAsia"/>
          <w:color w:val="151515"/>
        </w:rPr>
        <w:t>-</w:t>
      </w:r>
      <w:r>
        <w:rPr>
          <w:color w:val="151515"/>
        </w:rPr>
        <w:t>05</w:t>
      </w:r>
      <w:r>
        <w:rPr>
          <w:rFonts w:hint="eastAsia"/>
          <w:color w:val="151515"/>
        </w:rPr>
        <w:t>-</w:t>
      </w:r>
      <w:r>
        <w:rPr>
          <w:color w:val="151515"/>
        </w:rPr>
        <w:t>30</w:t>
      </w:r>
    </w:p>
    <w:p w:rsidR="00E40C32" w:rsidRDefault="00E40C32" w:rsidP="00B15DA3">
      <w:pPr>
        <w:sectPr w:rsidR="00E40C32" w:rsidSect="00B15DA3">
          <w:type w:val="continuous"/>
          <w:pgSz w:w="11906" w:h="16838"/>
          <w:pgMar w:top="1644" w:right="1236" w:bottom="1418" w:left="1814" w:header="851" w:footer="907" w:gutter="0"/>
          <w:pgNumType w:start="1"/>
          <w:cols w:space="425"/>
          <w:docGrid w:type="lines" w:linePitch="341" w:charSpace="2373"/>
        </w:sectPr>
      </w:pPr>
    </w:p>
    <w:p w:rsidR="003D1144" w:rsidRDefault="003D1144"/>
    <w:sectPr w:rsidR="003D11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0C32"/>
    <w:rsid w:val="003D1144"/>
    <w:rsid w:val="00E40C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0C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40C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538</Words>
  <Characters>3071</Characters>
  <Application>Microsoft Office Word</Application>
  <DocSecurity>0</DocSecurity>
  <Lines>25</Lines>
  <Paragraphs>7</Paragraphs>
  <ScaleCrop>false</ScaleCrop>
  <Company>Microsoft</Company>
  <LinksUpToDate>false</LinksUpToDate>
  <CharactersWithSpaces>3602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