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AC" w:rsidRDefault="00721FAC">
      <w:pPr>
        <w:pStyle w:val="1"/>
        <w:ind w:firstLine="482"/>
        <w:rPr>
          <w:rFonts w:cs="宋体"/>
          <w:color w:val="333333"/>
          <w:kern w:val="0"/>
          <w:sz w:val="18"/>
          <w:szCs w:val="18"/>
        </w:rPr>
      </w:pPr>
      <w:r>
        <w:rPr>
          <w:rFonts w:ascii="Times New Roman" w:hAnsi="Times New Roman"/>
          <w:color w:val="333333"/>
          <w:kern w:val="0"/>
          <w:sz w:val="24"/>
          <w:szCs w:val="24"/>
        </w:rPr>
        <w:t> </w:t>
      </w:r>
      <w:bookmarkStart w:id="0" w:name="_Toc126239994"/>
      <w:r>
        <w:rPr>
          <w:rFonts w:hint="eastAsia"/>
        </w:rPr>
        <w:t>兰州市局“多举措”提高服务业统计工作能力</w:t>
      </w:r>
      <w:bookmarkEnd w:id="0"/>
    </w:p>
    <w:p w:rsidR="00721FAC" w:rsidRDefault="00721FAC" w:rsidP="00721FAC">
      <w:pPr>
        <w:ind w:firstLineChars="200" w:firstLine="420"/>
      </w:pPr>
      <w:r>
        <w:t>为进一步提高服务业统计服务水平，兰州市局积极探索新方法，转变服务方式，创新服务模式，采取多项措施提升服务业统计工作能力，切实做好各项统计工作，全力打造服务型统计。</w:t>
      </w:r>
    </w:p>
    <w:p w:rsidR="00721FAC" w:rsidRDefault="00721FAC" w:rsidP="00721FAC">
      <w:pPr>
        <w:ind w:firstLineChars="200" w:firstLine="420"/>
      </w:pPr>
      <w:r>
        <w:t>一是强化业务培训，提高服务业统计工作能力。通过逐级培训，提高基层统计业务人员的业务水平，夯实统计数据基础，提高数据应用能力。深入企业进行业务指导，特别是对新增入库的企业进行业务指导，把企业安装证书、一套表联网直报操作以及数据采集审核，确保报表及时准确上报。</w:t>
      </w:r>
    </w:p>
    <w:p w:rsidR="00721FAC" w:rsidRDefault="00721FAC" w:rsidP="00721FAC">
      <w:pPr>
        <w:ind w:firstLineChars="200" w:firstLine="420"/>
      </w:pPr>
      <w:r>
        <w:t>二是加强基本单位名录库建设。严格按照国家规定标准和程序，把好新进单位入库关，坚持</w:t>
      </w:r>
      <w:r>
        <w:t>“</w:t>
      </w:r>
      <w:r>
        <w:t>先进库，再出数</w:t>
      </w:r>
      <w:r>
        <w:t>”</w:t>
      </w:r>
      <w:r>
        <w:t>。切实加强跟踪监督，对已入库单位，全面清理，对不符合标准的单位</w:t>
      </w:r>
      <w:r>
        <w:t>“</w:t>
      </w:r>
      <w:r>
        <w:t>应退尽退</w:t>
      </w:r>
      <w:r>
        <w:t>”</w:t>
      </w:r>
      <w:r>
        <w:t>。加强服务业统计名录库管理工作。</w:t>
      </w:r>
    </w:p>
    <w:p w:rsidR="00721FAC" w:rsidRDefault="00721FAC" w:rsidP="00721FAC">
      <w:pPr>
        <w:ind w:firstLineChars="200" w:firstLine="420"/>
      </w:pPr>
      <w:r>
        <w:t>三是深入企业调研，加强业务指导。深入企业开展业务指导，了解企业实际情况，掌握相关数据的第一手资料，摸清统计工作需求。结合服务业数据质量核查和报表过程中遇到的各种重点、难点问题，有针对性的对企业进行统计报表制度再讲解，加深企业单位统计人员对制度指标口径的理解，着力提高数据准确性。</w:t>
      </w:r>
    </w:p>
    <w:p w:rsidR="00721FAC" w:rsidRDefault="00721FAC" w:rsidP="00721FAC">
      <w:pPr>
        <w:ind w:firstLineChars="200" w:firstLine="420"/>
      </w:pPr>
      <w:r>
        <w:t>四是强化数据审核，确保数据质量。加强对重点指标的审核。严格执行数据质量审核规则，严把源头数据质量关，对企业主要指标增减幅度变动过大的，对相关企业进行详细查询，力求数据真实准确。</w:t>
      </w:r>
    </w:p>
    <w:p w:rsidR="00721FAC" w:rsidRDefault="00721FAC" w:rsidP="00721FAC">
      <w:pPr>
        <w:ind w:firstLineChars="200" w:firstLine="420"/>
        <w:jc w:val="right"/>
      </w:pPr>
      <w:r>
        <w:rPr>
          <w:rFonts w:hint="eastAsia"/>
        </w:rPr>
        <w:t>百度网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09</w:t>
      </w:r>
      <w:r>
        <w:rPr>
          <w:rFonts w:hint="eastAsia"/>
        </w:rPr>
        <w:t>-</w:t>
      </w:r>
      <w:r>
        <w:t>28</w:t>
      </w:r>
    </w:p>
    <w:p w:rsidR="00721FAC" w:rsidRDefault="00721FAC" w:rsidP="00B15DA3">
      <w:pPr>
        <w:sectPr w:rsidR="00721FAC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E4E87" w:rsidRDefault="00DE4E87"/>
    <w:sectPr w:rsidR="00DE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FAC"/>
    <w:rsid w:val="00721FAC"/>
    <w:rsid w:val="00DE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1F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21F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