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5A4" w:rsidRDefault="006315A4">
      <w:pPr>
        <w:pStyle w:val="1"/>
      </w:pPr>
      <w:r>
        <w:t>山东省统计局2022年政务公开工作要点</w:t>
      </w:r>
    </w:p>
    <w:p w:rsidR="006315A4" w:rsidRDefault="006315A4" w:rsidP="006315A4">
      <w:pPr>
        <w:ind w:firstLineChars="200" w:firstLine="420"/>
      </w:pPr>
      <w:r>
        <w:t>为认真贯彻落实《国务院办公厅关于印发</w:t>
      </w:r>
      <w:r>
        <w:t>2022</w:t>
      </w:r>
      <w:r>
        <w:t>年政务公开工作要点的通知》（国办发〔</w:t>
      </w:r>
      <w:r>
        <w:t>2022</w:t>
      </w:r>
      <w:r>
        <w:t>〕</w:t>
      </w:r>
      <w:r>
        <w:t>8</w:t>
      </w:r>
      <w:r>
        <w:t>号）、《山东省人民政府办公厅关于印发</w:t>
      </w:r>
      <w:r>
        <w:t>2022</w:t>
      </w:r>
      <w:r>
        <w:t>年山东省政务公开工作要点的通知》（鲁政办字〔</w:t>
      </w:r>
      <w:r>
        <w:t>2022</w:t>
      </w:r>
      <w:r>
        <w:t>〕</w:t>
      </w:r>
      <w:r>
        <w:t>5</w:t>
      </w:r>
      <w:r>
        <w:t>号）、《</w:t>
      </w:r>
      <w:r>
        <w:t>2022</w:t>
      </w:r>
      <w:r>
        <w:t>年山东省政务公开工作第三方评估工作实施方案》要求，积极推进我局政务公开工作，制定本要点。</w:t>
      </w:r>
    </w:p>
    <w:p w:rsidR="006315A4" w:rsidRDefault="006315A4" w:rsidP="006315A4">
      <w:pPr>
        <w:ind w:firstLineChars="200" w:firstLine="420"/>
      </w:pPr>
      <w:r>
        <w:t>一、加强重点领域政府信息公开</w:t>
      </w:r>
    </w:p>
    <w:p w:rsidR="006315A4" w:rsidRDefault="006315A4" w:rsidP="006315A4">
      <w:pPr>
        <w:ind w:firstLineChars="200" w:firstLine="420"/>
      </w:pPr>
      <w:r>
        <w:t>1.</w:t>
      </w:r>
      <w:r>
        <w:t>加强经济发展数据公开，正确引导社会预期。及时通过统计数据、统计信息和统计分析公布重点领域统计监测结果，反映全省新旧动能转换等重大战略实施取得的最新成果，正确引导社会预期，为推动经济高质量发展服务。</w:t>
      </w:r>
    </w:p>
    <w:p w:rsidR="006315A4" w:rsidRDefault="006315A4" w:rsidP="006315A4">
      <w:pPr>
        <w:ind w:firstLineChars="200" w:firstLine="420"/>
      </w:pPr>
      <w:r>
        <w:t>2.</w:t>
      </w:r>
      <w:r>
        <w:t>加强重点任务公开承诺事项公开。在政府网站等公开平台主动公开</w:t>
      </w:r>
      <w:r>
        <w:t>2022</w:t>
      </w:r>
      <w:r>
        <w:t>年重点任务公开承诺事项的工作进展、取得成效、后续举措和落实情况，加大公开监督力度，确保公开承诺事项落实到位。</w:t>
      </w:r>
    </w:p>
    <w:p w:rsidR="006315A4" w:rsidRDefault="006315A4" w:rsidP="006315A4">
      <w:pPr>
        <w:ind w:firstLineChars="200" w:firstLine="420"/>
      </w:pPr>
      <w:r>
        <w:t>3.</w:t>
      </w:r>
      <w:r>
        <w:t>稳步扩大预决算公开范围，推进本单位预算、决算及相关报表的公开。按有关部门对预算、决算信息的时间、内容、格式等的要求，做到公开信息内容规范，准确真实。及时更新本部门政府集中采购项目的目录、标准及实施情况，确保政府采购信息公开内容的全面性和准确性。</w:t>
      </w:r>
    </w:p>
    <w:p w:rsidR="006315A4" w:rsidRDefault="006315A4" w:rsidP="006315A4">
      <w:pPr>
        <w:ind w:firstLineChars="200" w:firstLine="420"/>
      </w:pPr>
      <w:r>
        <w:t>4.</w:t>
      </w:r>
      <w:r>
        <w:t>及时更新维护信息公开栏目和内容。加强统计网站信息公开栏目中涉及政策文件、机构职能、行政许可和其他管理服务信息、处罚强制信息、公务员招考、政府采购、发布解读等内容的更新，确保及时准确。</w:t>
      </w:r>
    </w:p>
    <w:p w:rsidR="006315A4" w:rsidRDefault="006315A4" w:rsidP="006315A4">
      <w:pPr>
        <w:ind w:firstLineChars="200" w:firstLine="420"/>
      </w:pPr>
      <w:r>
        <w:t>二、加强政策发布解读回应</w:t>
      </w:r>
    </w:p>
    <w:p w:rsidR="006315A4" w:rsidRDefault="006315A4" w:rsidP="006315A4">
      <w:pPr>
        <w:ind w:firstLineChars="200" w:firstLine="420"/>
      </w:pPr>
      <w:r>
        <w:t>5.</w:t>
      </w:r>
      <w:r>
        <w:t>加强重大政策落实效果解读。围绕新旧动能转换、</w:t>
      </w:r>
      <w:r>
        <w:t>“</w:t>
      </w:r>
      <w:r>
        <w:t>三个十大</w:t>
      </w:r>
      <w:r>
        <w:t>”</w:t>
      </w:r>
      <w:r>
        <w:t>行动计划等开展统计调查和监测分析，加强统计数据发布和宣传解读力度，客观反映政策落实效果。联合主要媒体、重点网站和新媒体平台，持续做好全省经济运行数据月度、季度发布工作，及时利用统计网站、微信转发转载。</w:t>
      </w:r>
    </w:p>
    <w:p w:rsidR="006315A4" w:rsidRDefault="006315A4" w:rsidP="006315A4">
      <w:pPr>
        <w:ind w:firstLineChars="200" w:firstLine="420"/>
      </w:pPr>
      <w:r>
        <w:t>6.</w:t>
      </w:r>
      <w:r>
        <w:t>及时做好人大代表和政协委员建议提案办理，并在统计网站公开有关建议提案办理情况。加强舆情防控，针对涉及统计数据和统计事业发展的问题，积极回应社会关切。</w:t>
      </w:r>
    </w:p>
    <w:p w:rsidR="006315A4" w:rsidRDefault="006315A4" w:rsidP="006315A4">
      <w:pPr>
        <w:ind w:firstLineChars="200" w:firstLine="420"/>
      </w:pPr>
      <w:r>
        <w:t>7.</w:t>
      </w:r>
      <w:r>
        <w:t>加强政策性文件公开解读。按照政策解读</w:t>
      </w:r>
      <w:r>
        <w:t>“</w:t>
      </w:r>
      <w:r>
        <w:t>三同步</w:t>
      </w:r>
      <w:r>
        <w:t>”</w:t>
      </w:r>
      <w:r>
        <w:t>制度，做到政策性文件与解读材料同步组织、同步审签、同步部署</w:t>
      </w:r>
      <w:r>
        <w:t>,</w:t>
      </w:r>
      <w:r>
        <w:t>及时发布政策解读文件。在统计领域重要法规政策出台、重点工作推进、重大事项发生时，主动发布信息，做好政策解读，积极引导预期。进一步丰富解读形式，注重运用数字化、图表图解、音频视频等方式，提升解读效果。</w:t>
      </w:r>
    </w:p>
    <w:p w:rsidR="006315A4" w:rsidRDefault="006315A4" w:rsidP="006315A4">
      <w:pPr>
        <w:ind w:firstLineChars="200" w:firstLine="420"/>
      </w:pPr>
      <w:r>
        <w:t>三、强化公众参与推动高水平决策公开</w:t>
      </w:r>
    </w:p>
    <w:p w:rsidR="006315A4" w:rsidRDefault="006315A4" w:rsidP="006315A4">
      <w:pPr>
        <w:ind w:firstLineChars="200" w:firstLine="420"/>
      </w:pPr>
      <w:r>
        <w:t>8.</w:t>
      </w:r>
      <w:r>
        <w:t>深入做好政民互动。积极开展</w:t>
      </w:r>
      <w:r>
        <w:t>“</w:t>
      </w:r>
      <w:r>
        <w:t>中国统计开放日</w:t>
      </w:r>
      <w:r>
        <w:t>”</w:t>
      </w:r>
      <w:r>
        <w:t>活动，以新颖鲜活的形式向社会公开统计数据生产流程，采取多种形式邀请公众参与电话调查访问，增强社会公众对统计的理解和支持。</w:t>
      </w:r>
    </w:p>
    <w:p w:rsidR="006315A4" w:rsidRDefault="006315A4" w:rsidP="006315A4">
      <w:pPr>
        <w:ind w:firstLineChars="200" w:firstLine="420"/>
      </w:pPr>
      <w:r>
        <w:t>9.</w:t>
      </w:r>
      <w:r>
        <w:t>强化在线咨询和公众互动栏目建设。加强在线咨询和公众互动栏目维护，畅通与社会公众互动交流渠道。及时准确答复公众提问，提升回应实效。积极解疑释惑，为社会公众提供更加便捷高效的统计咨询服务。</w:t>
      </w:r>
    </w:p>
    <w:p w:rsidR="006315A4" w:rsidRDefault="006315A4" w:rsidP="006315A4">
      <w:pPr>
        <w:ind w:firstLineChars="200" w:firstLine="420"/>
      </w:pPr>
      <w:r>
        <w:t>10.</w:t>
      </w:r>
      <w:r>
        <w:t>按照《山东省统计局利益相关方、公众代表、专家、媒体等列席有关会议制度》要求，各处室涉及重要统计改革方案、重点统计调查项目、重大统计政策措施的有关会议议题，主办处室应提出是否邀请有关方面人员列席会议，是否公开以及公开方式的意见，随会议材料一同报批。</w:t>
      </w:r>
    </w:p>
    <w:p w:rsidR="006315A4" w:rsidRDefault="006315A4" w:rsidP="006315A4">
      <w:pPr>
        <w:ind w:firstLineChars="200" w:firstLine="420"/>
      </w:pPr>
      <w:r>
        <w:t>四、健全完善机制夯实工作基础</w:t>
      </w:r>
    </w:p>
    <w:p w:rsidR="006315A4" w:rsidRDefault="006315A4" w:rsidP="006315A4">
      <w:pPr>
        <w:ind w:firstLineChars="200" w:firstLine="420"/>
      </w:pPr>
      <w:r>
        <w:t>11.</w:t>
      </w:r>
      <w:r>
        <w:t>及时更新统计网站上的行政法规文本。全面清理省统计局现行有效的规范性文件，严格按照</w:t>
      </w:r>
      <w:r>
        <w:t>“</w:t>
      </w:r>
      <w:r>
        <w:t>三统一</w:t>
      </w:r>
      <w:r>
        <w:t>”</w:t>
      </w:r>
      <w:r>
        <w:t>要求，做好规范性文件审核工作。同时，严格落实政策解读</w:t>
      </w:r>
      <w:r>
        <w:t>“</w:t>
      </w:r>
      <w:r>
        <w:t>三同步</w:t>
      </w:r>
      <w:r>
        <w:t>”</w:t>
      </w:r>
      <w:r>
        <w:t>制度，加强规范性文件公开解读。</w:t>
      </w:r>
    </w:p>
    <w:p w:rsidR="006315A4" w:rsidRDefault="006315A4" w:rsidP="006315A4">
      <w:pPr>
        <w:ind w:firstLineChars="200" w:firstLine="420"/>
      </w:pPr>
      <w:r>
        <w:t>12.</w:t>
      </w:r>
      <w:r>
        <w:t>规范公文公开属性界定。处室拟制公文时，坚持以公开为原则，以不公开为例外，提升主动公开公文占比，原则上非涉密公文不得选择</w:t>
      </w:r>
      <w:r>
        <w:t>“</w:t>
      </w:r>
      <w:r>
        <w:t>不予公开</w:t>
      </w:r>
      <w:r>
        <w:t>”</w:t>
      </w:r>
      <w:r>
        <w:t>属性</w:t>
      </w:r>
      <w:r>
        <w:t>,</w:t>
      </w:r>
      <w:r>
        <w:t>确须定为</w:t>
      </w:r>
      <w:r>
        <w:t>“</w:t>
      </w:r>
      <w:r>
        <w:t>不予公开</w:t>
      </w:r>
      <w:r>
        <w:t>”</w:t>
      </w:r>
      <w:r>
        <w:t>的需有法律法规依据，并经办公室审核，局领导批准；同时，根据形势变化适时审核调整</w:t>
      </w:r>
      <w:r>
        <w:t>“</w:t>
      </w:r>
      <w:r>
        <w:t>不予公开</w:t>
      </w:r>
      <w:r>
        <w:t>”</w:t>
      </w:r>
      <w:r>
        <w:t>公文属性。主动公开的公文，</w:t>
      </w:r>
      <w:r>
        <w:t>20</w:t>
      </w:r>
      <w:r>
        <w:t>个工作日内要在山东省统计局官方网站公开。</w:t>
      </w:r>
    </w:p>
    <w:p w:rsidR="006315A4" w:rsidRDefault="006315A4" w:rsidP="006315A4">
      <w:pPr>
        <w:ind w:firstLineChars="200" w:firstLine="420"/>
      </w:pPr>
      <w:r>
        <w:t>13.</w:t>
      </w:r>
      <w:r>
        <w:t>加强依申请公开规范化建设。完善依申请公开工作制度及流程，做到答复形式严谨规范，做好依申请公开保密审查，增强答复内容的合法性、说理性和针对性，提升依申请办理水平。</w:t>
      </w:r>
    </w:p>
    <w:p w:rsidR="006315A4" w:rsidRDefault="006315A4" w:rsidP="006315A4">
      <w:pPr>
        <w:ind w:firstLineChars="200" w:firstLine="420"/>
      </w:pPr>
      <w:r>
        <w:t>14.</w:t>
      </w:r>
      <w:r>
        <w:t>强化政务公开平台建设。不断优化外网网站栏目设置，调整充实栏目内容。加强信息审核力度，加快信息更新频率，提高发布时效。加强微信公众号和抖音号等政务新媒体的管理和维护，及时发布统计分析、数据解读、工作动态、政策解读、制度标准等信息，主动转载转发党中央、国务院重大决策部署等权威信息，注明信息来源，并确保内容准确无误。</w:t>
      </w:r>
    </w:p>
    <w:p w:rsidR="006315A4" w:rsidRDefault="006315A4" w:rsidP="006315A4">
      <w:pPr>
        <w:ind w:firstLineChars="200" w:firstLine="420"/>
      </w:pPr>
      <w:r>
        <w:t>五、聚焦任务落实强化工作保障</w:t>
      </w:r>
    </w:p>
    <w:p w:rsidR="006315A4" w:rsidRDefault="006315A4" w:rsidP="006315A4">
      <w:pPr>
        <w:ind w:firstLineChars="200" w:firstLine="420"/>
      </w:pPr>
      <w:r>
        <w:t>15.</w:t>
      </w:r>
      <w:r>
        <w:t>健全完善工作协调机制。进一步理顺政务公开工作机制，明确具体职责分工，加强政务公开工作组织协调。</w:t>
      </w:r>
    </w:p>
    <w:p w:rsidR="006315A4" w:rsidRDefault="006315A4" w:rsidP="006315A4">
      <w:pPr>
        <w:ind w:firstLineChars="200" w:firstLine="420"/>
      </w:pPr>
      <w:r>
        <w:t>16.</w:t>
      </w:r>
      <w:r>
        <w:t>将政务公开列入培训内容，分级分类做好培训组织。重点围绕贯彻落实《中华人民共和国政府信息公开条例》，组织开展政务公开业务培训，提高全体工作人员的公开意识。</w:t>
      </w:r>
    </w:p>
    <w:p w:rsidR="006315A4" w:rsidRDefault="006315A4" w:rsidP="006315A4">
      <w:pPr>
        <w:ind w:firstLineChars="200" w:firstLine="420"/>
      </w:pPr>
      <w:r>
        <w:t>17.</w:t>
      </w:r>
      <w:r>
        <w:t>进一步抓好任务落实。对要点中提出的重点任务，梳理形成工作台账，加强监督，确保落实到位。对上一年度工作实施方案落实情况开展回头看，重点针对有明确责任主体和时限要求的工作任务，逐项核查落实情况，未完成的要加强督促整改。</w:t>
      </w:r>
    </w:p>
    <w:p w:rsidR="006315A4" w:rsidRDefault="006315A4" w:rsidP="006315A4">
      <w:pPr>
        <w:ind w:firstLineChars="200" w:firstLine="420"/>
        <w:jc w:val="right"/>
        <w:rPr>
          <w:rStyle w:val="a3"/>
          <w:rFonts w:ascii="Source Sans Pro" w:hAnsi="Source Sans Pro"/>
          <w:shd w:val="clear" w:color="auto" w:fill="FFFFFF"/>
        </w:rPr>
      </w:pPr>
      <w:r>
        <w:rPr>
          <w:rFonts w:hint="eastAsia"/>
        </w:rPr>
        <w:t>山东省统计局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06</w:t>
      </w:r>
      <w:r>
        <w:rPr>
          <w:rFonts w:hint="eastAsia"/>
        </w:rPr>
        <w:t>-</w:t>
      </w:r>
      <w:r>
        <w:t>21</w:t>
      </w:r>
      <w:hyperlink r:id="rId4" w:history="1"/>
    </w:p>
    <w:p w:rsidR="006315A4" w:rsidRDefault="006315A4" w:rsidP="00B15DA3">
      <w:pPr>
        <w:sectPr w:rsidR="006315A4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F7C89" w:rsidRDefault="002F7C89"/>
    <w:sectPr w:rsidR="002F7C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ource Sans Pro">
    <w:altName w:val="Cambria Math"/>
    <w:charset w:val="00"/>
    <w:family w:val="swiss"/>
    <w:pitch w:val="variable"/>
    <w:sig w:usb0="00000001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15A4"/>
    <w:rsid w:val="002F7C89"/>
    <w:rsid w:val="006315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15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315A4"/>
    <w:rPr>
      <w:rFonts w:ascii="黑体" w:eastAsia="黑体" w:hAnsi="宋体" w:cs="Times New Roman"/>
      <w:b/>
      <w:kern w:val="36"/>
      <w:sz w:val="32"/>
      <w:szCs w:val="32"/>
    </w:rPr>
  </w:style>
  <w:style w:type="character" w:styleId="a3">
    <w:name w:val="Hyperlink"/>
    <w:basedOn w:val="a0"/>
    <w:uiPriority w:val="99"/>
    <w:qFormat/>
    <w:rsid w:val="006315A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tjj.shandong.gov.cn/module/download/downfile.jsp?classid=0&amp;filename=5276bb383acc456ebff7631261974536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1884</Characters>
  <Application>Microsoft Office Word</Application>
  <DocSecurity>0</DocSecurity>
  <Lines>15</Lines>
  <Paragraphs>4</Paragraphs>
  <ScaleCrop>false</ScaleCrop>
  <Company>Microsoft</Company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