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658" w:rsidRDefault="00FA1658">
      <w:pPr>
        <w:pStyle w:val="1"/>
      </w:pPr>
      <w:r>
        <w:rPr>
          <w:rFonts w:hint="eastAsia"/>
        </w:rPr>
        <w:t>“利剑”行动进行时丨荷花街道牛石岭村：创新“安全网”模式守护</w:t>
      </w:r>
      <w:r>
        <w:t xml:space="preserve"> 农村饮用水水源地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牛石岭村地处荷花街道最南端，</w:t>
      </w:r>
      <w:r>
        <w:t>2017</w:t>
      </w:r>
      <w:r>
        <w:t>年被评为全域美丽乡村创建工作先进单位，</w:t>
      </w:r>
      <w:r>
        <w:t>2019</w:t>
      </w:r>
      <w:r>
        <w:t>年入选国家森林乡村，蔡家山屋场</w:t>
      </w:r>
      <w:r>
        <w:t>2020</w:t>
      </w:r>
      <w:r>
        <w:t>年被评为长沙市</w:t>
      </w:r>
      <w:r>
        <w:t>“</w:t>
      </w:r>
      <w:r>
        <w:t>五星美丽屋场</w:t>
      </w:r>
      <w:r>
        <w:t>”</w:t>
      </w:r>
      <w:r>
        <w:t>。在</w:t>
      </w:r>
      <w:r>
        <w:t>2022</w:t>
      </w:r>
      <w:r>
        <w:t>年湖南省污染防治攻坚战</w:t>
      </w:r>
      <w:r>
        <w:t>“</w:t>
      </w:r>
      <w:r>
        <w:t>夏季攻势</w:t>
      </w:r>
      <w:r>
        <w:t>”</w:t>
      </w:r>
      <w:r>
        <w:t>推动下，荷花街道从物理防护、长效机制、群众参与等三个方面下功夫，打造牛石岭村山溪水饮用水水源地</w:t>
      </w:r>
      <w:r>
        <w:t>“</w:t>
      </w:r>
      <w:r>
        <w:t>安全网</w:t>
      </w:r>
      <w:r>
        <w:t>”</w:t>
      </w:r>
      <w:r>
        <w:t>，让曾经非法放牧、垂钓屡禁不止的监管盲区，变成了山清水秀、涵养饮用水水源的无人区。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实施规范化建设，安水源保护的“防护网”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牛石岭村水源地地理位置偏僻，一度面临监管缺失的窘境，附近村民们砍伐森林导致水土流失，散养牛羊粪污乱排，种种乱象给饮用水水源地环境造成了破坏，给饮用水水源地水质造成较大的环境风险。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为防止村民活动影响水源地安全，荷花街道办事处按照《饮用水水源保护区标志技术要求</w:t>
      </w:r>
      <w:r>
        <w:t>(HJ/T433-2008)</w:t>
      </w:r>
      <w:r>
        <w:t>》，在牛石岭村山溪水水源保护区安装界碑</w:t>
      </w:r>
      <w:r>
        <w:t>2</w:t>
      </w:r>
      <w:r>
        <w:t>块，交通警示牌</w:t>
      </w:r>
      <w:r>
        <w:t>1</w:t>
      </w:r>
      <w:r>
        <w:t>块，宣传牌</w:t>
      </w:r>
      <w:r>
        <w:t>3</w:t>
      </w:r>
      <w:r>
        <w:t>块，禁游、禁钓标牌</w:t>
      </w:r>
      <w:r>
        <w:t>1</w:t>
      </w:r>
      <w:r>
        <w:t>块。在一级保护区边界安装防护隔离网</w:t>
      </w:r>
      <w:r>
        <w:t>80</w:t>
      </w:r>
      <w:r>
        <w:t>米，既对周边群众起到安全提醒和警示作用，又对非法钓鱼、捕鱼的行为进行了物理隔绝。同时，还在取水口和水厂内安装了视频监控，用科技手段构建全方位、全时段的水源地安全防护网。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落实长效监管，布水源保护的“监督网”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建立牛石岭村山溪水饮用水水源保护区环境保护巡查制度，明确牛石岭村单村饮水厂全体职工为责任人，做好水源地日常巡视检查，及时发现和处理水源地生态环境问题，并由村保洁员协助做好水源地水域保洁及沿线垃圾清理工作，确保水源地水质安全。同时，街道联合卫健局、生态环境局每季度开展水厂末梢水、原水的水质监测，并在政府网站、水厂宣传栏及时公布水质信息，构建透明高效的监督网，让群众喝上“放心水”。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发动群众参与，织水源保护的“宣传网”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汇集各方力量，加强农村饮用水水源地生态环境保护的政策解读和宣传教育，发动群众共同参与到水源地保护中。一是利用政府网站、本级媒体和宣传栏广泛宣传水源地生态环境保护工作进展和成效，营造全社会共同保护的良好氛围。二是在水源地设置宣传牌，介绍牛石岭水源地的保护区范围及相关法律法规，并公示举报电话，起到良好警示作用。三是将蔡家山屋场作为牛石岭村水源地保护示范屋场，通过屋场夜话、广播、微信等形式宣讲饮用水水源地的建设以及保护情况，并向村民收集水源地、水厂等相关问题，力争将水源地各种生态环境风险隐患消除在萌芽状态。</w:t>
      </w:r>
    </w:p>
    <w:p w:rsidR="00FA1658" w:rsidRDefault="00FA1658" w:rsidP="00FA1658">
      <w:pPr>
        <w:ind w:firstLineChars="200" w:firstLine="420"/>
        <w:jc w:val="left"/>
      </w:pPr>
      <w:r>
        <w:rPr>
          <w:rFonts w:hint="eastAsia"/>
        </w:rPr>
        <w:t>通过牛石岭村山溪水饮用水水源地生态环境问题整治工作的宣传、发动及整治行动，牛石岭村居民对于饮用水水源地保护工作有了较为全面地认识，自发保护饮用水水源地生态环境的主人公意识得到增强，从过去乱砍乱伐，非法放牧、种植，到主动参与到水源地监督巡查中。</w:t>
      </w:r>
    </w:p>
    <w:p w:rsidR="00FA1658" w:rsidRDefault="00FA1658">
      <w:pPr>
        <w:ind w:right="105"/>
        <w:jc w:val="right"/>
      </w:pPr>
      <w:r>
        <w:rPr>
          <w:rFonts w:hint="eastAsia"/>
        </w:rPr>
        <w:t>浏阳网</w:t>
      </w:r>
      <w:r>
        <w:t>2022-11-23</w:t>
      </w:r>
    </w:p>
    <w:p w:rsidR="00FA1658" w:rsidRDefault="00FA1658" w:rsidP="005A448D">
      <w:pPr>
        <w:sectPr w:rsidR="00FA1658" w:rsidSect="005A44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3DB7" w:rsidRDefault="000B3DB7"/>
    <w:sectPr w:rsidR="000B3D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1658"/>
    <w:rsid w:val="000B3DB7"/>
    <w:rsid w:val="00FA16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16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16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>Microsoft</Company>
  <LinksUpToDate>false</LinksUpToDate>
  <CharactersWithSpaces>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2023-02-02T05:52:00Z</dcterms:created>
</cp:coreProperties>
</file>