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0335" w:rsidRDefault="00F50335">
      <w:pPr>
        <w:pStyle w:val="1"/>
      </w:pPr>
      <w:r>
        <w:rPr>
          <w:rFonts w:hint="eastAsia"/>
        </w:rPr>
        <w:t>2022年辽阳市统计局如何开展好工作</w:t>
      </w:r>
    </w:p>
    <w:p w:rsidR="00F50335" w:rsidRDefault="00F50335" w:rsidP="00F50335">
      <w:pPr>
        <w:ind w:firstLineChars="200" w:firstLine="420"/>
      </w:pPr>
      <w:r>
        <w:t>1</w:t>
      </w:r>
      <w:r>
        <w:t>、拟定统计工作法规、统计改革和统计现代化建设规划以及国家统计调查计划，组织领导和监督检查各地区、各部门的统计和国民经济核算工作，监督检查统计法律、法规的实施。</w:t>
      </w:r>
      <w:r>
        <w:t>2</w:t>
      </w:r>
      <w:r>
        <w:t>、建立健全国民经济核算体系和统计指标体系，制定全国统一的基本统计制度；拟定国家统计标准；审定部门统计标准；组织管理全国统计调查项目，审批各地区、各部门的统计调查计划、调查方案。</w:t>
      </w:r>
      <w:r>
        <w:t>3</w:t>
      </w:r>
      <w:r>
        <w:t>、研究提出重大的国情国力普查计划，经批准后组织实施；统一组织各地区、各部门的社会经济调查，汇总、整理全国的基本统计资料；对国民经济、科技进步和社会发展等情况进行统计分析、统</w:t>
      </w:r>
      <w:r>
        <w:rPr>
          <w:rFonts w:hint="eastAsia"/>
        </w:rPr>
        <w:t>计预测和统计监督，向党中央、国务院及有关部门提供统计信息和咨询建议。</w:t>
      </w:r>
      <w:r>
        <w:t>4</w:t>
      </w:r>
      <w:r>
        <w:t>、统一核定、管理、公布全国性的基本统计资料，定期向社会公众发布全国国民经济和社会发展情况的统计信息。</w:t>
      </w:r>
      <w:r>
        <w:t>5</w:t>
      </w:r>
      <w:r>
        <w:t>、建立健全和管理国家统计信息自动化系统和国家统计数据库体系；制定各地区、各部门统计数据库网络的基本标准和运行规则。</w:t>
      </w:r>
      <w:r>
        <w:t>6</w:t>
      </w:r>
      <w:r>
        <w:t>、统一管理县及县以上地方人民政府统计部门的统计事业费；协助地方管理省、自治区、直辖市统计局局长和副局长；组织管理全国统计专业资格考试和职务评聘工作。</w:t>
      </w:r>
      <w:r>
        <w:t>7</w:t>
      </w:r>
      <w:r>
        <w:t>、领导设在各地的直属调查机构，指导其他直属事业单位的工作。</w:t>
      </w:r>
      <w:r>
        <w:t>8</w:t>
      </w:r>
      <w:r>
        <w:t>、承办国务院交</w:t>
      </w:r>
      <w:r>
        <w:rPr>
          <w:rFonts w:hint="eastAsia"/>
        </w:rPr>
        <w:t>办的其他事项。</w:t>
      </w:r>
    </w:p>
    <w:p w:rsidR="00F50335" w:rsidRDefault="00F50335" w:rsidP="00F50335">
      <w:pPr>
        <w:ind w:firstLineChars="200" w:firstLine="420"/>
      </w:pPr>
      <w:r>
        <w:rPr>
          <w:rFonts w:hint="eastAsia"/>
        </w:rPr>
        <w:t>《中华人民共和国地方各级人民代表大会和地方各级人民政府组织法》</w:t>
      </w:r>
    </w:p>
    <w:p w:rsidR="00F50335" w:rsidRDefault="00F50335" w:rsidP="00F50335">
      <w:pPr>
        <w:ind w:firstLineChars="200" w:firstLine="420"/>
      </w:pPr>
      <w:r>
        <w:rPr>
          <w:rFonts w:hint="eastAsia"/>
        </w:rPr>
        <w:t>第六十四条地方各级人民政府根据工作需要和精干的原则，设立必要的工作部门。</w:t>
      </w:r>
    </w:p>
    <w:p w:rsidR="00F50335" w:rsidRDefault="00F50335" w:rsidP="00F50335">
      <w:pPr>
        <w:ind w:firstLineChars="200" w:firstLine="420"/>
      </w:pPr>
      <w:r>
        <w:rPr>
          <w:rFonts w:hint="eastAsia"/>
        </w:rPr>
        <w:t>县级以上的地方各级人民政府设立审计机关。地方各级审计机关依照法律规定独立行使审计监督权，对本级人民政府和上一级审计机关负责。</w:t>
      </w:r>
    </w:p>
    <w:p w:rsidR="00F50335" w:rsidRDefault="00F50335" w:rsidP="00F50335">
      <w:pPr>
        <w:ind w:firstLineChars="200" w:firstLine="420"/>
      </w:pPr>
      <w:r>
        <w:rPr>
          <w:rFonts w:hint="eastAsia"/>
        </w:rPr>
        <w:t>省、自治区、直辖市的人民政府的厅、局、委员会等工作部门的设立、增加、减少或者合并，由本级人民政府报请国务院批准，并报本级人民代表大会常务委员会备案。</w:t>
      </w:r>
    </w:p>
    <w:p w:rsidR="00F50335" w:rsidRDefault="00F50335" w:rsidP="00F50335">
      <w:pPr>
        <w:ind w:firstLineChars="200" w:firstLine="420"/>
      </w:pPr>
      <w:r>
        <w:rPr>
          <w:rFonts w:hint="eastAsia"/>
        </w:rPr>
        <w:t>自治州、县、自治县、市、市辖区的人民政府的局、科等工作部门的设立、增加、减少或者合并，由本级人民政府报请上一级人民政府批准，并报本级人民代表大会常务委员会备案。</w:t>
      </w:r>
    </w:p>
    <w:p w:rsidR="00F50335" w:rsidRDefault="00F50335" w:rsidP="00F50335">
      <w:pPr>
        <w:ind w:firstLineChars="200" w:firstLine="420"/>
      </w:pPr>
      <w:r>
        <w:rPr>
          <w:rFonts w:hint="eastAsia"/>
        </w:rPr>
        <w:t>第六十六条省、自治区、直辖市的人民政府的各工作部门受人民政府统一领导，并且依照法律或者行政法规的规定受国务院主管部门的业务指导或者领导。</w:t>
      </w:r>
    </w:p>
    <w:p w:rsidR="00F50335" w:rsidRDefault="00F50335" w:rsidP="00F50335">
      <w:pPr>
        <w:ind w:firstLineChars="200" w:firstLine="420"/>
      </w:pPr>
      <w:r>
        <w:rPr>
          <w:rFonts w:hint="eastAsia"/>
        </w:rPr>
        <w:t>自治州、县、自治县、市、市辖区的人民政府的各工作部门受人民政府统一领导，并且依照法律或者行政法规的规定受上级人民政府主管部门的业务指导或者领导。</w:t>
      </w:r>
    </w:p>
    <w:p w:rsidR="00F50335" w:rsidRDefault="00F50335" w:rsidP="00F50335">
      <w:pPr>
        <w:ind w:firstLineChars="200" w:firstLine="420"/>
        <w:jc w:val="right"/>
      </w:pPr>
      <w:r>
        <w:rPr>
          <w:rFonts w:hint="eastAsia"/>
        </w:rPr>
        <w:t>百度网</w:t>
      </w:r>
      <w:r>
        <w:rPr>
          <w:rFonts w:hint="eastAsia"/>
        </w:rPr>
        <w:t>2</w:t>
      </w:r>
      <w:r>
        <w:t>022</w:t>
      </w:r>
      <w:r>
        <w:rPr>
          <w:rFonts w:hint="eastAsia"/>
        </w:rPr>
        <w:t>-</w:t>
      </w:r>
      <w:r>
        <w:t>01</w:t>
      </w:r>
      <w:r>
        <w:rPr>
          <w:rFonts w:hint="eastAsia"/>
        </w:rPr>
        <w:t>-</w:t>
      </w:r>
      <w:r>
        <w:t>11</w:t>
      </w:r>
    </w:p>
    <w:p w:rsidR="00F50335" w:rsidRDefault="00F50335" w:rsidP="00B15DA3">
      <w:pPr>
        <w:sectPr w:rsidR="00F50335" w:rsidSect="00B15DA3">
          <w:type w:val="continuous"/>
          <w:pgSz w:w="11906" w:h="16838"/>
          <w:pgMar w:top="1644" w:right="1236" w:bottom="1418" w:left="1814" w:header="851" w:footer="907" w:gutter="0"/>
          <w:pgNumType w:start="1"/>
          <w:cols w:space="425"/>
          <w:docGrid w:type="lines" w:linePitch="341" w:charSpace="2373"/>
        </w:sectPr>
      </w:pPr>
    </w:p>
    <w:p w:rsidR="009B47AF" w:rsidRDefault="009B47AF"/>
    <w:sectPr w:rsidR="009B47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0335"/>
    <w:rsid w:val="009B47AF"/>
    <w:rsid w:val="00F503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03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03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838</Characters>
  <Application>Microsoft Office Word</Application>
  <DocSecurity>0</DocSecurity>
  <Lines>6</Lines>
  <Paragraphs>1</Paragraphs>
  <ScaleCrop>false</ScaleCrop>
  <Company>Microsoft</Company>
  <LinksUpToDate>false</LinksUpToDate>
  <CharactersWithSpaces>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