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2CA7" w:rsidRDefault="002D2CA7">
      <w:pPr>
        <w:pStyle w:val="1"/>
        <w:rPr>
          <w:shd w:val="clear" w:color="auto" w:fill="FFFFFF"/>
        </w:rPr>
      </w:pPr>
      <w:r>
        <w:rPr>
          <w:rFonts w:hint="eastAsia"/>
          <w:shd w:val="clear" w:color="auto" w:fill="FFFFFF"/>
        </w:rPr>
        <w:t>2022年鹰潭统计工作要点</w:t>
      </w:r>
    </w:p>
    <w:p w:rsidR="002D2CA7" w:rsidRDefault="002D2CA7" w:rsidP="002D2CA7">
      <w:pPr>
        <w:ind w:firstLineChars="200" w:firstLine="420"/>
      </w:pPr>
      <w:r>
        <w:rPr>
          <w:rFonts w:hint="eastAsia"/>
        </w:rPr>
        <w:t>2022</w:t>
      </w:r>
      <w:r>
        <w:rPr>
          <w:rFonts w:hint="eastAsia"/>
        </w:rPr>
        <w:t>年，鹰潭市统计局将坚持以习近平新时代中国特色社会主义思想为指导，全面贯彻党的十九大和十九届历次全会与中央、省委经济工作会议和市委经济工作会议精神，坚持稳中求进工作总基调，认真贯彻落实党中央、国务院关于统计工作决策部署，以提高统计数据质量为中心，以推进统计现代化改革为主线，为鹰潭经济社会高质量发展提供坚实统计保障。</w:t>
      </w:r>
    </w:p>
    <w:p w:rsidR="002D2CA7" w:rsidRDefault="002D2CA7" w:rsidP="002D2CA7">
      <w:pPr>
        <w:ind w:firstLineChars="200" w:firstLine="420"/>
      </w:pPr>
      <w:r>
        <w:rPr>
          <w:rFonts w:hint="eastAsia"/>
        </w:rPr>
        <w:t>一、持续抓好监测分析研究，全力保障经济平稳发展</w:t>
      </w:r>
    </w:p>
    <w:p w:rsidR="002D2CA7" w:rsidRDefault="002D2CA7" w:rsidP="002D2CA7">
      <w:pPr>
        <w:ind w:firstLineChars="200" w:firstLine="420"/>
      </w:pPr>
      <w:r>
        <w:rPr>
          <w:rFonts w:hint="eastAsia"/>
        </w:rPr>
        <w:t>1.</w:t>
      </w:r>
      <w:r>
        <w:rPr>
          <w:rFonts w:hint="eastAsia"/>
        </w:rPr>
        <w:t>强化经济运行监测预警。针对复杂严峻的经济形势，加强主要经济指标监测预警，关注数据变化，及时做好经济运行走势研判。定期做好全市及分区市月度数据进度监测分析，及时收集全国全省以及周边地区主要经济指标数据，做好对标找差分析。加强调查研究，建立完善重点企业联系点制度，做好多维度的统计信息分析。</w:t>
      </w:r>
    </w:p>
    <w:p w:rsidR="002D2CA7" w:rsidRDefault="002D2CA7" w:rsidP="002D2CA7">
      <w:pPr>
        <w:ind w:firstLineChars="200" w:firstLine="420"/>
      </w:pPr>
      <w:r>
        <w:rPr>
          <w:rFonts w:hint="eastAsia"/>
        </w:rPr>
        <w:t>2.</w:t>
      </w:r>
      <w:r>
        <w:rPr>
          <w:rFonts w:hint="eastAsia"/>
        </w:rPr>
        <w:t>加强重点领域统计监测。侧重反映数字经济、文化产业、战略性新兴产业等重点产业发展进程，突出铜产业、物联网产业等领域发展动态监测。探索开展生产性服务业进度评价，建立生产性服务业九大领域统计数据库。</w:t>
      </w:r>
    </w:p>
    <w:p w:rsidR="002D2CA7" w:rsidRDefault="002D2CA7" w:rsidP="002D2CA7">
      <w:pPr>
        <w:ind w:firstLineChars="200" w:firstLine="420"/>
      </w:pPr>
      <w:r>
        <w:rPr>
          <w:rFonts w:hint="eastAsia"/>
        </w:rPr>
        <w:t>3.</w:t>
      </w:r>
      <w:r>
        <w:rPr>
          <w:rFonts w:hint="eastAsia"/>
        </w:rPr>
        <w:t>营造良好的分析研究环境。鼓励广大干部开展重点课题和方法制度研究，不断提升统计分析研究水平。重点做好投资统计数据质量的路径研究与分析、人普数据分析研究，提前做好五经普工作的调查研究，积极开展数字经济专题调研。</w:t>
      </w:r>
    </w:p>
    <w:p w:rsidR="002D2CA7" w:rsidRDefault="002D2CA7" w:rsidP="002D2CA7">
      <w:pPr>
        <w:ind w:firstLineChars="200" w:firstLine="420"/>
      </w:pPr>
      <w:r>
        <w:rPr>
          <w:rFonts w:hint="eastAsia"/>
        </w:rPr>
        <w:t>4.</w:t>
      </w:r>
      <w:r>
        <w:rPr>
          <w:rFonts w:hint="eastAsia"/>
        </w:rPr>
        <w:t>完善高质量发展监测评价。完善高质量发展指标体系，牵头做好高质量发展评价考核。对接省</w:t>
      </w:r>
      <w:r>
        <w:rPr>
          <w:rFonts w:hint="eastAsia"/>
        </w:rPr>
        <w:t>2022</w:t>
      </w:r>
      <w:r>
        <w:rPr>
          <w:rFonts w:hint="eastAsia"/>
        </w:rPr>
        <w:t>年度实施方案，修订鹰潭市</w:t>
      </w:r>
      <w:r>
        <w:rPr>
          <w:rFonts w:hint="eastAsia"/>
        </w:rPr>
        <w:t>2022</w:t>
      </w:r>
      <w:r>
        <w:rPr>
          <w:rFonts w:hint="eastAsia"/>
        </w:rPr>
        <w:t>年度高质量绩效评价考核实施方案。加强对部门的沟通走访，开展业务培训与进度监测，做好高质量进展情况的预警、分析和反馈。围绕战略性新兴产业、高技术产业、文化产业、数字经济等内容，及时形成高质量发展情况分析报告，反映鹰潭高质量发展的具体成效。</w:t>
      </w:r>
    </w:p>
    <w:p w:rsidR="002D2CA7" w:rsidRDefault="002D2CA7" w:rsidP="002D2CA7">
      <w:pPr>
        <w:ind w:firstLineChars="200" w:firstLine="420"/>
      </w:pPr>
      <w:r>
        <w:rPr>
          <w:rFonts w:hint="eastAsia"/>
        </w:rPr>
        <w:t>二、全面优化统计管理服务，确保工作高效顺畅运行</w:t>
      </w:r>
    </w:p>
    <w:p w:rsidR="002D2CA7" w:rsidRDefault="002D2CA7" w:rsidP="002D2CA7">
      <w:pPr>
        <w:ind w:firstLineChars="200" w:firstLine="420"/>
      </w:pPr>
      <w:r>
        <w:rPr>
          <w:rFonts w:hint="eastAsia"/>
        </w:rPr>
        <w:t>1.</w:t>
      </w:r>
      <w:r>
        <w:rPr>
          <w:rFonts w:hint="eastAsia"/>
        </w:rPr>
        <w:t>完善统计应用系统。优化项目采集管理系统信息，完善入库项目信息，追溯完善在库项目的部门审核基本信息。提高基本单位数据质量，抓准做全名录库单位数量，正确判断单位运行状态。</w:t>
      </w:r>
    </w:p>
    <w:p w:rsidR="002D2CA7" w:rsidRDefault="002D2CA7" w:rsidP="002D2CA7">
      <w:pPr>
        <w:ind w:firstLineChars="200" w:firstLine="420"/>
      </w:pPr>
      <w:r>
        <w:rPr>
          <w:rFonts w:hint="eastAsia"/>
        </w:rPr>
        <w:t>2.</w:t>
      </w:r>
      <w:r>
        <w:rPr>
          <w:rFonts w:hint="eastAsia"/>
        </w:rPr>
        <w:t>优化统计体系制度。对照统计现代化改革新形势、新要求，修订完善</w:t>
      </w:r>
      <w:r>
        <w:rPr>
          <w:rFonts w:hint="eastAsia"/>
        </w:rPr>
        <w:t>2022</w:t>
      </w:r>
      <w:r>
        <w:rPr>
          <w:rFonts w:hint="eastAsia"/>
        </w:rPr>
        <w:t>年鹰潭统计数据质量管理体系。制定统计主要数据评估办法，强化审核评估，确保统计数据客观真实反映各地实际发展状况。完善鹰潭研发统计季报制度，优化研发企业统计台账。健全数据治理体系，创建组织机构、制度、流程用于管理数据资产的生产、整合、解读、入库、共享，促进数据共享利用。</w:t>
      </w:r>
    </w:p>
    <w:p w:rsidR="002D2CA7" w:rsidRDefault="002D2CA7" w:rsidP="002D2CA7">
      <w:pPr>
        <w:ind w:firstLineChars="200" w:firstLine="420"/>
      </w:pPr>
      <w:r>
        <w:rPr>
          <w:rFonts w:hint="eastAsia"/>
        </w:rPr>
        <w:t>3.</w:t>
      </w:r>
      <w:r>
        <w:rPr>
          <w:rFonts w:hint="eastAsia"/>
        </w:rPr>
        <w:t>推进部门统计工作。优化考核方案，补充完善考核细则。强化部门在统计工作中的职责，实现部门统计规范化管理。完善部门统计一套表平台功能，整合部门统计平台数据，做好部门统计数据挖掘及综合分析，力求跨行业、跨部门、跨单位的统计数据随时查阅下载以及共享共用。</w:t>
      </w:r>
    </w:p>
    <w:p w:rsidR="002D2CA7" w:rsidRDefault="002D2CA7" w:rsidP="002D2CA7">
      <w:pPr>
        <w:ind w:firstLineChars="200" w:firstLine="420"/>
      </w:pPr>
      <w:r>
        <w:rPr>
          <w:rFonts w:hint="eastAsia"/>
        </w:rPr>
        <w:t>三、始终强化统计法治建设，坚决扛起依法统计主体责任</w:t>
      </w:r>
    </w:p>
    <w:p w:rsidR="002D2CA7" w:rsidRDefault="002D2CA7" w:rsidP="002D2CA7">
      <w:pPr>
        <w:ind w:firstLineChars="200" w:firstLine="420"/>
      </w:pPr>
      <w:r>
        <w:rPr>
          <w:rFonts w:hint="eastAsia"/>
        </w:rPr>
        <w:t>1.</w:t>
      </w:r>
      <w:r>
        <w:rPr>
          <w:rFonts w:hint="eastAsia"/>
        </w:rPr>
        <w:t>加大统计执法力度。深入开展专业数据核查、“双随机”检查、多部门联合执法检查，严肃查处各类统计违纪违法行为，统计执法检查数量不少于</w:t>
      </w:r>
      <w:r>
        <w:rPr>
          <w:rFonts w:hint="eastAsia"/>
        </w:rPr>
        <w:t>60</w:t>
      </w:r>
      <w:r>
        <w:rPr>
          <w:rFonts w:hint="eastAsia"/>
        </w:rPr>
        <w:t>家。常态化开展统计违纪违法案件通报警示教育活动，加大对统计违法典型案件的通报曝光力度，充分发挥问责的震慑、警示作用。</w:t>
      </w:r>
    </w:p>
    <w:p w:rsidR="002D2CA7" w:rsidRDefault="002D2CA7" w:rsidP="002D2CA7">
      <w:pPr>
        <w:ind w:firstLineChars="200" w:firstLine="420"/>
      </w:pPr>
      <w:r>
        <w:rPr>
          <w:rFonts w:hint="eastAsia"/>
        </w:rPr>
        <w:t>2.</w:t>
      </w:r>
      <w:r>
        <w:rPr>
          <w:rFonts w:hint="eastAsia"/>
        </w:rPr>
        <w:t>发挥统计监督职能作用。抓好统计督察实施意见，充分发挥统计督察在推动各地区各部门贯彻落实党中央、国务院关于统计工作决策部署和履行统计职责中的作用。建立巡视巡察机构与统计部门协作机制，推动形成监督合力。建立健全统计数据质量问责机制和统计违纪违法案件移送制度，用实打实的统计数据彰显真担当、体现实作为。</w:t>
      </w:r>
    </w:p>
    <w:p w:rsidR="002D2CA7" w:rsidRDefault="002D2CA7" w:rsidP="002D2CA7">
      <w:pPr>
        <w:ind w:firstLineChars="200" w:firstLine="420"/>
      </w:pPr>
      <w:r>
        <w:rPr>
          <w:rFonts w:hint="eastAsia"/>
        </w:rPr>
        <w:t>3.</w:t>
      </w:r>
      <w:r>
        <w:rPr>
          <w:rFonts w:hint="eastAsia"/>
        </w:rPr>
        <w:t>深化统计领域诚信建设。鼓励推动统计调查单位和统计从业人员签订统计诚信承诺书并自愿向社会公开，实现全市统计调查对象信用承诺“全覆盖”。探索开展鹰潭市统计信用“红名单”企业评选。强化统计领域信用建设，推动实现统计违法反面警示与诚信统计正向激励并重，积极营造依法统计诚信统计良好氛围。</w:t>
      </w:r>
    </w:p>
    <w:p w:rsidR="002D2CA7" w:rsidRDefault="002D2CA7" w:rsidP="002D2CA7">
      <w:pPr>
        <w:ind w:firstLineChars="200" w:firstLine="420"/>
      </w:pPr>
      <w:r>
        <w:rPr>
          <w:rFonts w:hint="eastAsia"/>
        </w:rPr>
        <w:t>四、积极实施改革创新，提高统计现代化水平</w:t>
      </w:r>
    </w:p>
    <w:p w:rsidR="002D2CA7" w:rsidRDefault="002D2CA7" w:rsidP="002D2CA7">
      <w:pPr>
        <w:ind w:firstLineChars="200" w:firstLine="420"/>
      </w:pPr>
      <w:r>
        <w:rPr>
          <w:rFonts w:hint="eastAsia"/>
        </w:rPr>
        <w:t>1.</w:t>
      </w:r>
      <w:r>
        <w:rPr>
          <w:rFonts w:hint="eastAsia"/>
        </w:rPr>
        <w:t>巩固现有改革创新成果。修订完善全市核算指标评估和认定办法，根据年报数据测算全市及分板块上年度</w:t>
      </w:r>
      <w:r>
        <w:rPr>
          <w:rFonts w:hint="eastAsia"/>
        </w:rPr>
        <w:t>GDP</w:t>
      </w:r>
      <w:r>
        <w:rPr>
          <w:rFonts w:hint="eastAsia"/>
        </w:rPr>
        <w:t>支撑情况，巩固</w:t>
      </w:r>
      <w:r>
        <w:rPr>
          <w:rFonts w:hint="eastAsia"/>
        </w:rPr>
        <w:t>GDP</w:t>
      </w:r>
      <w:r>
        <w:rPr>
          <w:rFonts w:hint="eastAsia"/>
        </w:rPr>
        <w:t>统一核算改革成果。进一步推进“三新”统计改革创新。</w:t>
      </w:r>
    </w:p>
    <w:p w:rsidR="002D2CA7" w:rsidRDefault="002D2CA7" w:rsidP="002D2CA7">
      <w:pPr>
        <w:ind w:firstLineChars="200" w:firstLine="420"/>
      </w:pPr>
      <w:r>
        <w:rPr>
          <w:rFonts w:hint="eastAsia"/>
        </w:rPr>
        <w:t>2.</w:t>
      </w:r>
      <w:r>
        <w:rPr>
          <w:rFonts w:hint="eastAsia"/>
        </w:rPr>
        <w:t>推动统计改革创新。探索碳达峰工作统计监测，加快建立碳达峰统计监测制度，建立市、县两级统一规范的碳排放统计核算体系，为实现碳达峰、碳中和目标提供有力保障。创新农业农村统计调查方法制度，服务乡村振兴战略。</w:t>
      </w:r>
    </w:p>
    <w:p w:rsidR="002D2CA7" w:rsidRDefault="002D2CA7" w:rsidP="002D2CA7">
      <w:pPr>
        <w:ind w:firstLineChars="200" w:firstLine="420"/>
      </w:pPr>
      <w:r>
        <w:rPr>
          <w:rFonts w:hint="eastAsia"/>
        </w:rPr>
        <w:t>3.</w:t>
      </w:r>
      <w:r>
        <w:rPr>
          <w:rFonts w:hint="eastAsia"/>
        </w:rPr>
        <w:t>规范基层基础建设。完善乡镇（街道）、开发区（功能区）统计工作指导细则，开展基层统计人员“菜单式”培训。推进贸易大个体、限下抽样调查规范化建设工作，提升采集流程、数据台账、数据来源等基础规范，进一步夯实源头数据质量。</w:t>
      </w:r>
    </w:p>
    <w:p w:rsidR="002D2CA7" w:rsidRDefault="002D2CA7" w:rsidP="002D2CA7">
      <w:pPr>
        <w:ind w:firstLineChars="200" w:firstLine="420"/>
      </w:pPr>
      <w:r>
        <w:rPr>
          <w:rFonts w:hint="eastAsia"/>
        </w:rPr>
        <w:t>五、不断提高党建工作质量，努力建设风清气正模范机关</w:t>
      </w:r>
    </w:p>
    <w:p w:rsidR="002D2CA7" w:rsidRDefault="002D2CA7" w:rsidP="002D2CA7">
      <w:pPr>
        <w:ind w:firstLineChars="200" w:firstLine="420"/>
      </w:pPr>
      <w:r>
        <w:rPr>
          <w:rFonts w:hint="eastAsia"/>
        </w:rPr>
        <w:t>1.</w:t>
      </w:r>
      <w:r>
        <w:rPr>
          <w:rFonts w:hint="eastAsia"/>
        </w:rPr>
        <w:t>持续强化思想理论武装。充分发挥局党组理论学习中心组示范引领作用，坚持“第一议题”制度，深入学习贯彻习近平总书记最新重要讲话和指示批示精神。完善党史学习教育常态化、长效化制度机制，强化党内法规的学习运用，深入开展党的二十大精神的学习宣传贯彻，积极做好</w:t>
      </w:r>
      <w:r>
        <w:rPr>
          <w:rFonts w:hint="eastAsia"/>
        </w:rPr>
        <w:t xml:space="preserve"> </w:t>
      </w:r>
      <w:r>
        <w:rPr>
          <w:rFonts w:hint="eastAsia"/>
        </w:rPr>
        <w:t>“学习型党组织”创建评选工作，不断提高党员干部捍卫“两个确立”、践行“两个维护”的思想自觉、政治自觉和行动自觉。</w:t>
      </w:r>
    </w:p>
    <w:p w:rsidR="002D2CA7" w:rsidRDefault="002D2CA7" w:rsidP="002D2CA7">
      <w:pPr>
        <w:ind w:firstLineChars="200" w:firstLine="420"/>
      </w:pPr>
      <w:r>
        <w:rPr>
          <w:rFonts w:hint="eastAsia"/>
        </w:rPr>
        <w:t>2.</w:t>
      </w:r>
      <w:r>
        <w:rPr>
          <w:rFonts w:hint="eastAsia"/>
        </w:rPr>
        <w:t>严肃开展党内政治生活。党员领导干部带头落实双重组织生活制度，加强对支部的指导帮带和对党员的教育管理。开展经常性的谈心谈话，及时了解掌握党员干部思想动态。规范落实“三会一课”、主题党日、组织生活会、民主评议党员等制度，提高组织生活质量，增强党内政治生活的政治性、时代性、原则性和党支部的凝聚力、向心力、战斗力。</w:t>
      </w:r>
    </w:p>
    <w:p w:rsidR="002D2CA7" w:rsidRDefault="002D2CA7" w:rsidP="002D2CA7">
      <w:pPr>
        <w:ind w:firstLineChars="200" w:firstLine="420"/>
      </w:pPr>
      <w:r>
        <w:rPr>
          <w:rFonts w:hint="eastAsia"/>
        </w:rPr>
        <w:t>3.</w:t>
      </w:r>
      <w:r>
        <w:rPr>
          <w:rFonts w:hint="eastAsia"/>
        </w:rPr>
        <w:t>严格落实全面从严治党主体责任。切实履行主要领导“第一责任人”责任和班子成员“一岗双责”责任，持续加强廉政风险排查防控，制定全面从严治党主体责任清单。压紧压实意识形态工作全面领导责任，定期开展分析研判。积极发挥机关纪委监督执纪问责职能，加强党风廉政教育，强化日常监督管理，综合运用监督执纪“四种形态”，引导党员干部习惯在受监督和约束的环境中生活。</w:t>
      </w:r>
    </w:p>
    <w:p w:rsidR="002D2CA7" w:rsidRDefault="002D2CA7" w:rsidP="002D2CA7">
      <w:pPr>
        <w:ind w:firstLineChars="200" w:firstLine="420"/>
      </w:pPr>
      <w:r>
        <w:rPr>
          <w:rFonts w:hint="eastAsia"/>
        </w:rPr>
        <w:t>4.</w:t>
      </w:r>
      <w:r>
        <w:rPr>
          <w:rFonts w:hint="eastAsia"/>
        </w:rPr>
        <w:t>加大人才培养力度。开展</w:t>
      </w:r>
      <w:r>
        <w:rPr>
          <w:rFonts w:hint="eastAsia"/>
        </w:rPr>
        <w:t>2022</w:t>
      </w:r>
      <w:r>
        <w:rPr>
          <w:rFonts w:hint="eastAsia"/>
        </w:rPr>
        <w:t>年度全市统计系统干部业务能力提升培训，提高统计干部的思想素质和业务水平。邀请退休老干部举办统计工作交流会，丰富年轻干部工作经验。积极推动统计业务培训范围覆盖到乡镇，用科学的统计理论和方法指导基层统计工作实践，提高基层统计人员的业务水平。</w:t>
      </w:r>
    </w:p>
    <w:p w:rsidR="002D2CA7" w:rsidRDefault="002D2CA7" w:rsidP="002D2CA7">
      <w:pPr>
        <w:ind w:firstLineChars="200" w:firstLine="420"/>
      </w:pPr>
      <w:r>
        <w:rPr>
          <w:rFonts w:hint="eastAsia"/>
        </w:rPr>
        <w:t>与此同时，切实做好财务管理、档案管理、机要保密、国家安全、安全生产，以及老干部、工青妇、政务信息公开、垃圾分类、无烟党政机关等工作，确保工作取得明显成效。</w:t>
      </w:r>
    </w:p>
    <w:p w:rsidR="002D2CA7" w:rsidRDefault="002D2CA7" w:rsidP="002D2CA7">
      <w:pPr>
        <w:ind w:firstLineChars="200" w:firstLine="420"/>
        <w:jc w:val="right"/>
      </w:pPr>
      <w:r>
        <w:rPr>
          <w:rFonts w:hint="eastAsia"/>
        </w:rPr>
        <w:t>鹰潭市统计局</w:t>
      </w:r>
      <w:r>
        <w:rPr>
          <w:rFonts w:hint="eastAsia"/>
        </w:rPr>
        <w:t>2</w:t>
      </w:r>
      <w:r>
        <w:t>022</w:t>
      </w:r>
      <w:r>
        <w:rPr>
          <w:rFonts w:hint="eastAsia"/>
        </w:rPr>
        <w:t>-</w:t>
      </w:r>
      <w:r>
        <w:t>10</w:t>
      </w:r>
      <w:r>
        <w:rPr>
          <w:rFonts w:hint="eastAsia"/>
        </w:rPr>
        <w:t>-</w:t>
      </w:r>
      <w:r>
        <w:t>31</w:t>
      </w:r>
    </w:p>
    <w:p w:rsidR="002D2CA7" w:rsidRDefault="002D2CA7" w:rsidP="00B15DA3">
      <w:pPr>
        <w:rPr>
          <w:shd w:val="clear" w:color="auto" w:fill="FFFFFF"/>
        </w:rPr>
        <w:sectPr w:rsidR="002D2CA7" w:rsidSect="00B15DA3">
          <w:type w:val="continuous"/>
          <w:pgSz w:w="11906" w:h="16838"/>
          <w:pgMar w:top="1644" w:right="1236" w:bottom="1418" w:left="1814" w:header="851" w:footer="907" w:gutter="0"/>
          <w:pgNumType w:start="1"/>
          <w:cols w:space="425"/>
          <w:docGrid w:type="lines" w:linePitch="341" w:charSpace="2373"/>
        </w:sectPr>
      </w:pPr>
    </w:p>
    <w:p w:rsidR="0004536D" w:rsidRDefault="0004536D"/>
    <w:sectPr w:rsidR="0004536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D2CA7"/>
    <w:rsid w:val="0004536D"/>
    <w:rsid w:val="002D2CA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D2CA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D2CA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400</Words>
  <Characters>2281</Characters>
  <Application>Microsoft Office Word</Application>
  <DocSecurity>0</DocSecurity>
  <Lines>19</Lines>
  <Paragraphs>5</Paragraphs>
  <ScaleCrop>false</ScaleCrop>
  <Company>Microsoft</Company>
  <LinksUpToDate>false</LinksUpToDate>
  <CharactersWithSpaces>2676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2023-02-02T06:18:00Z</dcterms:created>
</cp:coreProperties>
</file>