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7951" w:rsidRDefault="00A97951">
      <w:pPr>
        <w:pStyle w:val="1"/>
      </w:pPr>
      <w:r>
        <w:rPr>
          <w:rFonts w:hint="eastAsia"/>
        </w:rPr>
        <w:t>让好项目“发力”又“出彩”——浅谈人道救助项目的谋划与管理</w:t>
      </w:r>
    </w:p>
    <w:p w:rsidR="00A97951" w:rsidRDefault="00A97951">
      <w:pPr>
        <w:ind w:firstLine="420"/>
        <w:jc w:val="left"/>
      </w:pPr>
      <w:r>
        <w:rPr>
          <w:rFonts w:hint="eastAsia"/>
        </w:rPr>
        <w:t>红十字会是从事人道主义工作的社会救助团体。好项目永远是红十字吸引社会捐赠、开展好社会救助的重要法宝，是汇聚公众爱心、整合人道资源的重要平台。作为县（市）级基层红十字会，近年来，江苏省南通市启东市红十字会在加大人道资源动员力度的同时，积极巩固传统项目培育创新项目，三年筹募人道资金</w:t>
      </w:r>
      <w:r>
        <w:rPr>
          <w:rFonts w:hint="eastAsia"/>
        </w:rPr>
        <w:t>2500</w:t>
      </w:r>
      <w:r>
        <w:rPr>
          <w:rFonts w:hint="eastAsia"/>
        </w:rPr>
        <w:t>余万元，以“政府关注、百姓所需、红会所能”为原则，以“聚人气、接地气、有共鸣、易宣传、好操作、显成效”为设计理念，着力于让爱心人士有获得感、受助群体幸福感、参与单位有使命感，推动筹款动员和人道服务取得积极成效。</w:t>
      </w:r>
    </w:p>
    <w:p w:rsidR="00A97951" w:rsidRDefault="00A97951">
      <w:pPr>
        <w:ind w:firstLine="420"/>
        <w:jc w:val="left"/>
      </w:pPr>
      <w:r>
        <w:rPr>
          <w:rFonts w:hint="eastAsia"/>
        </w:rPr>
        <w:t>聚焦“急难愁盼”，找准项目谋划切入点</w:t>
      </w:r>
    </w:p>
    <w:p w:rsidR="00A97951" w:rsidRDefault="00A97951">
      <w:pPr>
        <w:ind w:firstLine="420"/>
        <w:jc w:val="left"/>
      </w:pPr>
      <w:r>
        <w:rPr>
          <w:rFonts w:hint="eastAsia"/>
        </w:rPr>
        <w:t>公益项目设计要遵循六条原则：一是党和政府重视支持；二是社会关注；三是群体需求；四是符合宗旨；五是国际接轨；六是树立品牌。这六条原则包含了项目所有的利益相关者，也包含了组织的整体发展，是好的公益项目的基本设计思路。</w:t>
      </w:r>
    </w:p>
    <w:p w:rsidR="00A97951" w:rsidRDefault="00A97951">
      <w:pPr>
        <w:ind w:firstLine="420"/>
        <w:jc w:val="left"/>
      </w:pPr>
      <w:r>
        <w:rPr>
          <w:rFonts w:hint="eastAsia"/>
        </w:rPr>
        <w:t>基于该认识，启东市红十字会提高政治站位，主动融入工作大局，注重围绕大局大势，找准红十字人道项目的“切入点”。积极推动博爱家园项目，在开展阵地建设、防灾减灾、健康促进、人道传播等服务的同时，在全省率先探索立生计金项目，从</w:t>
      </w:r>
      <w:r>
        <w:rPr>
          <w:rFonts w:hint="eastAsia"/>
        </w:rPr>
        <w:t>2019</w:t>
      </w:r>
      <w:r>
        <w:rPr>
          <w:rFonts w:hint="eastAsia"/>
        </w:rPr>
        <w:t>年起尝试投入善款嫁接在优势产业上，依托惠萍镇水果小镇“博爱家园”积极培育爱心果园项目，通过周边贫困户优先用工、为贫困户提供技术培训等形式持续带动增收，同时部分收益逐年按比例用于扶贫，让困难群众长期受益，让善款持续增值。围绕关爱“一老一小”，联合爱心企业成立红十字“小星星”关爱基金，关爱白血病、先心病等重症儿童和发育迟缓儿童；创办红十字爱心洗衣坊、理发室，为高龄、失能老人等特殊群体提供免费服务。</w:t>
      </w:r>
    </w:p>
    <w:p w:rsidR="00A97951" w:rsidRDefault="00A97951">
      <w:pPr>
        <w:ind w:firstLine="420"/>
        <w:jc w:val="left"/>
      </w:pPr>
      <w:r>
        <w:rPr>
          <w:rFonts w:hint="eastAsia"/>
        </w:rPr>
        <w:t>优化工作理念，强化服务保障，需要在项目内容、流程等方面不断优化简化，想群众所想、急群众所急。为策应“健康江苏”建设，启东市红十字会持续多年开展“博爱光明行”，并在项目内容延伸拓展，为全市困难眼疾患者推出“送免费手术、送护眼器具、送爱眼知识、送照护服务、送帮扶慰问”等服务。为方便老年患者，联合医院开通绿色通道，整个治疗流程由红十字会与医院直接对接，病人入院有专人接待、不用排队挂号，出院不用刷卡缴费，康复即可直接回家。配套的贴心服务、便捷流程受到群众一致好评。</w:t>
      </w:r>
    </w:p>
    <w:p w:rsidR="00A97951" w:rsidRDefault="00A97951">
      <w:pPr>
        <w:ind w:firstLine="420"/>
        <w:jc w:val="left"/>
      </w:pPr>
      <w:r>
        <w:rPr>
          <w:rFonts w:hint="eastAsia"/>
        </w:rPr>
        <w:t>立足“联动联建”，放大人道资源好效应</w:t>
      </w:r>
    </w:p>
    <w:p w:rsidR="00A97951" w:rsidRDefault="00A97951">
      <w:pPr>
        <w:ind w:firstLine="420"/>
        <w:jc w:val="left"/>
      </w:pPr>
      <w:r>
        <w:rPr>
          <w:rFonts w:hint="eastAsia"/>
        </w:rPr>
        <w:t>县（市）级红十字会组织人员规模小，人少事杂，必须坚持开门办会，整合汇集职能部门、公益组织、红十字志愿者等各类资源，动员社会力量积极参与项目，才能扩大红十字人道项目的知晓度和受益面。</w:t>
      </w:r>
    </w:p>
    <w:p w:rsidR="00A97951" w:rsidRDefault="00A97951">
      <w:pPr>
        <w:ind w:firstLine="420"/>
        <w:jc w:val="left"/>
      </w:pPr>
      <w:r>
        <w:rPr>
          <w:rFonts w:hint="eastAsia"/>
        </w:rPr>
        <w:t>管理联动，注重纵横结合。横向上，建立起与民政、卫健委、医保局等相关职能部门沟通对接机制，纵向上，市、镇、村红十字会组织建立快速反应机制，落实项目方案执行、推动、反馈、完善等各环节。如在救助对象的审核把关上，市红十字会会同相关部门构建人道需求重点人群信息库，实行市镇联动细化落实调查审核、公示公开、回访反馈三项程序，确保把项目资金用到“刀刃”上。</w:t>
      </w:r>
    </w:p>
    <w:p w:rsidR="00A97951" w:rsidRDefault="00A97951">
      <w:pPr>
        <w:ind w:firstLine="420"/>
        <w:jc w:val="left"/>
      </w:pPr>
      <w:r>
        <w:rPr>
          <w:rFonts w:hint="eastAsia"/>
        </w:rPr>
        <w:t>服务联动，注重细化分类。志愿服务是开展好人道救助项目的基础。市红十字会联合公益组织、红十字志愿者，积极招募、扩大队伍规模，按照志愿者的特长和服务意愿，建立赈济救援、养老照护、心理援助等各类志愿者，骨干志愿者</w:t>
      </w:r>
      <w:r>
        <w:rPr>
          <w:rFonts w:hint="eastAsia"/>
        </w:rPr>
        <w:t>300</w:t>
      </w:r>
      <w:r>
        <w:rPr>
          <w:rFonts w:hint="eastAsia"/>
        </w:rPr>
        <w:t>余人，按专业、分领域对接相应项目开展红十字志愿服务，有序引导公益组织、志愿者参与人道公益项目</w:t>
      </w:r>
      <w:r>
        <w:rPr>
          <w:rFonts w:hint="eastAsia"/>
        </w:rPr>
        <w:t xml:space="preserve"> </w:t>
      </w:r>
      <w:r>
        <w:rPr>
          <w:rFonts w:hint="eastAsia"/>
        </w:rPr>
        <w:t>，既壮大了志愿者队伍，汇聚了社会爱心力量，又扩大了项目受益面。</w:t>
      </w:r>
    </w:p>
    <w:p w:rsidR="00A97951" w:rsidRDefault="00A97951">
      <w:pPr>
        <w:ind w:firstLine="420"/>
        <w:jc w:val="left"/>
      </w:pPr>
      <w:r>
        <w:rPr>
          <w:rFonts w:hint="eastAsia"/>
        </w:rPr>
        <w:t>宣传联动，注重发力发声。注重项目宣传，讲好红十字故事，能让红十字工作变得更有生命力。市红十字会在每个项目运作中，除本单位公众号推文宣传外，还与主流媒体、上级部门、爱心企业宣传平台密切沟通，扩大“朋友圈”，开展“线上</w:t>
      </w:r>
      <w:r>
        <w:rPr>
          <w:rFonts w:hint="eastAsia"/>
        </w:rPr>
        <w:t>+</w:t>
      </w:r>
      <w:r>
        <w:rPr>
          <w:rFonts w:hint="eastAsia"/>
        </w:rPr>
        <w:t>线下”全媒体宣传，吸引受众“眼球”，扩大项目影响。水果小镇生计金项目、启东博爱光明行、“小儿郎爱心伴读”等多个项目获省市主流媒体聚焦关注。</w:t>
      </w:r>
    </w:p>
    <w:p w:rsidR="00A97951" w:rsidRDefault="00A97951">
      <w:pPr>
        <w:ind w:firstLine="420"/>
        <w:jc w:val="left"/>
      </w:pPr>
      <w:r>
        <w:rPr>
          <w:rFonts w:hint="eastAsia"/>
        </w:rPr>
        <w:t>突出“公开透明”，提升红会组织公信力</w:t>
      </w:r>
    </w:p>
    <w:p w:rsidR="00A97951" w:rsidRDefault="00A97951">
      <w:pPr>
        <w:ind w:firstLine="420"/>
        <w:jc w:val="left"/>
      </w:pPr>
      <w:r>
        <w:rPr>
          <w:rFonts w:hint="eastAsia"/>
        </w:rPr>
        <w:t>落实项目质效评估制度。建立项目清单和质效评估制度，纳入整体工作目标管理，自上而下协力推动。适时组织救助项目中期、结项评估，督促项目按序时进度推进，邀请捐赠方、理事会、监事会成员、基层代表等听取建议意见、开展调查评估，重点考量项目受益面、认可度、满意率。</w:t>
      </w:r>
    </w:p>
    <w:p w:rsidR="00A97951" w:rsidRDefault="00A97951">
      <w:pPr>
        <w:ind w:firstLine="420"/>
        <w:jc w:val="left"/>
      </w:pPr>
      <w:r>
        <w:rPr>
          <w:rFonts w:hint="eastAsia"/>
        </w:rPr>
        <w:t>严格执行信息公开制度。公开透明是提升红十字公信力的重要途径。在项目运行中，启东市红十字会做到爱心资金募集、分配使用、财务管理、物资采购、落实项目全程公开透明运行，定期向社会公示。建立爱心捐赠方回访反馈制度，实行“一项目一档案”，加强实时动态管理，及时发布信息，常态化邀请捐赠方参与项目实施、督查，分项目向捐赠方提交项目执行报告，有效提升了捐赠款物使用管理的效能和透明度，保障捐赠人和社会公众的知情权、监督权。</w:t>
      </w:r>
    </w:p>
    <w:p w:rsidR="00A97951" w:rsidRDefault="00A97951">
      <w:pPr>
        <w:ind w:firstLine="420"/>
        <w:jc w:val="left"/>
      </w:pPr>
      <w:r>
        <w:rPr>
          <w:rFonts w:hint="eastAsia"/>
        </w:rPr>
        <w:t>落实闭环监督体系。在项目运行中，突出全流程监督，监事会通过列席会议、审核方案、检查财务制度、开展项目审计等开展监督，并及时会商研究，提出监督意见，对人道救助项目的执行工作进行规范，让第三方力量进行审计监督，促进提高各类人道救助资金、物资的使用效率，提升红十字组织的社会公信力和影响力。</w:t>
      </w:r>
    </w:p>
    <w:p w:rsidR="00A97951" w:rsidRDefault="00A97951">
      <w:pPr>
        <w:jc w:val="right"/>
      </w:pPr>
      <w:r>
        <w:rPr>
          <w:rFonts w:hint="eastAsia"/>
        </w:rPr>
        <w:t>中国红十字会</w:t>
      </w:r>
      <w:r>
        <w:rPr>
          <w:rFonts w:hint="eastAsia"/>
        </w:rPr>
        <w:t>2022-11-08</w:t>
      </w:r>
    </w:p>
    <w:p w:rsidR="00A97951" w:rsidRDefault="00A97951" w:rsidP="00D94974">
      <w:pPr>
        <w:sectPr w:rsidR="00A97951" w:rsidSect="00D9497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E010F" w:rsidRDefault="002E010F"/>
    <w:sectPr w:rsidR="002E01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97951"/>
    <w:rsid w:val="002E010F"/>
    <w:rsid w:val="00A979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9795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9795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314</Words>
  <Characters>1793</Characters>
  <Application>Microsoft Office Word</Application>
  <DocSecurity>0</DocSecurity>
  <Lines>14</Lines>
  <Paragraphs>4</Paragraphs>
  <ScaleCrop>false</ScaleCrop>
  <Company>Microsoft</Company>
  <LinksUpToDate>false</LinksUpToDate>
  <CharactersWithSpaces>2103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2023-02-06T07:22:00Z</dcterms:created>
</cp:coreProperties>
</file>