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3112" w:rsidRDefault="00253112">
      <w:pPr>
        <w:pStyle w:val="1"/>
      </w:pPr>
      <w:r>
        <w:rPr>
          <w:rFonts w:hint="eastAsia"/>
        </w:rPr>
        <w:t>打造产业新名片</w:t>
      </w:r>
      <w:r>
        <w:t xml:space="preserve"> </w:t>
      </w:r>
      <w:r>
        <w:rPr>
          <w:rFonts w:hint="eastAsia"/>
        </w:rPr>
        <w:t>探索从“源头”到“龙头”的饮用水提升之路</w:t>
      </w:r>
    </w:p>
    <w:p w:rsidR="00253112" w:rsidRDefault="00253112" w:rsidP="00253112">
      <w:pPr>
        <w:ind w:firstLineChars="200" w:firstLine="420"/>
      </w:pPr>
      <w:r>
        <w:rPr>
          <w:rFonts w:hint="eastAsia"/>
        </w:rPr>
        <w:t>连日来，位于新罗区江山镇的福建标致矿泉水有限公司内，四条自动化生产线正开足马力，现场一派火热的生产场景。记者了解得知，标致矿泉水公司在保障品质的基础上不断加大技改力度，各生产车间内现代化的生产设备串联出一条“行云流水”的生产线，每一道工艺流程都实现了标准化、智能化。</w:t>
      </w:r>
    </w:p>
    <w:p w:rsidR="00253112" w:rsidRDefault="00253112" w:rsidP="00253112">
      <w:pPr>
        <w:ind w:firstLineChars="200" w:firstLine="420"/>
      </w:pPr>
      <w:r>
        <w:rPr>
          <w:rFonts w:hint="eastAsia"/>
        </w:rPr>
        <w:t>“公司总共投入了</w:t>
      </w:r>
      <w:r>
        <w:t>6000</w:t>
      </w:r>
      <w:r>
        <w:rPr>
          <w:rFonts w:hint="eastAsia"/>
        </w:rPr>
        <w:t>余万在自动化生产线的设备技改项目中，包括整线的生产设备，从吹灌旋一体设备、贴标设备、包装设备及自动码垛设备，也都是行业的顶尖设备和进口的设备。”福建标致矿泉水有限公司品控部经理邓香花自豪地对记者说道。</w:t>
      </w:r>
    </w:p>
    <w:p w:rsidR="00253112" w:rsidRDefault="00253112" w:rsidP="00253112">
      <w:pPr>
        <w:ind w:firstLineChars="200" w:firstLine="420"/>
      </w:pPr>
      <w:r>
        <w:rPr>
          <w:rFonts w:hint="eastAsia"/>
        </w:rPr>
        <w:t>作为全省首家从做空桶（瓶胚）到灌装的规模企业，标致公司运用先进的饮用水生产设备，实现了瓶装水智能化、零接触生产。瓶装水吹灌旋一体化改造项目总投资</w:t>
      </w:r>
      <w:r>
        <w:t>4000</w:t>
      </w:r>
      <w:r>
        <w:rPr>
          <w:rFonts w:hint="eastAsia"/>
        </w:rPr>
        <w:t>余万元，通过对生产线技术进行改造，实现从水源到成品水智能化生产，提高生产效率，降低能源消耗。</w:t>
      </w:r>
    </w:p>
    <w:p w:rsidR="00253112" w:rsidRDefault="00253112" w:rsidP="00253112">
      <w:pPr>
        <w:ind w:firstLineChars="200" w:firstLine="420"/>
      </w:pPr>
      <w:r>
        <w:rPr>
          <w:rFonts w:hint="eastAsia"/>
        </w:rPr>
        <w:t>福建标致矿泉水有限公司品控部经理邓香花介绍到，“标致公司是福建省首家瓶桶包装物自主生产的饮用水生产企业，采用了</w:t>
      </w:r>
      <w:r>
        <w:t>100%</w:t>
      </w:r>
      <w:r>
        <w:rPr>
          <w:rFonts w:hint="eastAsia"/>
        </w:rPr>
        <w:t>的食品级的纯料，确保产品质量安全。公司通过近三年的设备技改，标致公司的生产能耗，大幅度的降低，生产过程绿色低碳环保，智能化、零接触。从产品的包装到成品呈现，实现了智能化、零接触的一个生产模式，效率大幅度的一个提升。”</w:t>
      </w:r>
    </w:p>
    <w:p w:rsidR="00253112" w:rsidRDefault="00253112" w:rsidP="00253112">
      <w:pPr>
        <w:ind w:firstLineChars="200" w:firstLine="420"/>
      </w:pPr>
      <w:r>
        <w:rPr>
          <w:rFonts w:hint="eastAsia"/>
        </w:rPr>
        <w:t>水，生命之源，健康之本。除了抓好技改忙生产外，标致公司还建设水博馆，讲好水的故事。目前，水博馆水源保护区的水源地及参观通道建设已经完成，水知识展厅、水传统文化墙布展工作也接近尾声，一个省级观光工厂已初具雏形。</w:t>
      </w:r>
    </w:p>
    <w:p w:rsidR="00253112" w:rsidRDefault="00253112" w:rsidP="00253112">
      <w:pPr>
        <w:ind w:firstLineChars="200" w:firstLine="420"/>
      </w:pPr>
      <w:r>
        <w:rPr>
          <w:rFonts w:hint="eastAsia"/>
        </w:rPr>
        <w:t>标致水博馆项目围绕动与静来进行创意设计，游客可穿梭于厂房，探访一瓶水、一桶水的生产全过程，体验现代工厂的智能“快”的核心和感悟生活“慢”的境界，打造一个游览、体验、科谱、研学的生态水环境景点和中小学生户外工业生产实践课堂。</w:t>
      </w:r>
    </w:p>
    <w:p w:rsidR="00253112" w:rsidRDefault="00253112" w:rsidP="00253112">
      <w:pPr>
        <w:ind w:firstLineChars="200" w:firstLine="420"/>
      </w:pPr>
      <w:r>
        <w:rPr>
          <w:rFonts w:hint="eastAsia"/>
        </w:rPr>
        <w:t>多年来，标致公司始终秉承“源于自然，融入科技，铸就健康”的宗旨，在各级政府和部门的支持、帮助下，着重在技术创新求发展上下功夫，进一步推动产业提质增效。如今，公司拥有四条饮用水包装生产线，年生产能力可达</w:t>
      </w:r>
      <w:r>
        <w:t>50</w:t>
      </w:r>
      <w:r>
        <w:rPr>
          <w:rFonts w:hint="eastAsia"/>
        </w:rPr>
        <w:t>万吨饮用水，努力为地方经济高质量发展贡献力量。</w:t>
      </w:r>
    </w:p>
    <w:p w:rsidR="00253112" w:rsidRDefault="00253112" w:rsidP="00253112">
      <w:pPr>
        <w:ind w:firstLineChars="200" w:firstLine="420"/>
        <w:jc w:val="right"/>
      </w:pPr>
      <w:r>
        <w:rPr>
          <w:rFonts w:hint="eastAsia"/>
        </w:rPr>
        <w:t>新罗</w:t>
      </w:r>
      <w:r>
        <w:t>TV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0"/>
          <w:attr w:name="Month" w:val="11"/>
          <w:attr w:name="Year" w:val="2022"/>
        </w:smartTagPr>
        <w:r>
          <w:t>2022-11-20</w:t>
        </w:r>
      </w:smartTag>
      <w:r>
        <w:t xml:space="preserve"> </w:t>
      </w:r>
    </w:p>
    <w:p w:rsidR="00253112" w:rsidRDefault="00253112" w:rsidP="00142F3B">
      <w:pPr>
        <w:sectPr w:rsidR="00253112" w:rsidSect="00142F3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237F1" w:rsidRDefault="000237F1"/>
    <w:sectPr w:rsidR="000237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53112"/>
    <w:rsid w:val="000237F1"/>
    <w:rsid w:val="002531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9"/>
    <w:qFormat/>
    <w:rsid w:val="0025311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uiPriority w:val="99"/>
    <w:rsid w:val="0025311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138</Words>
  <Characters>790</Characters>
  <Application>Microsoft Office Word</Application>
  <DocSecurity>0</DocSecurity>
  <Lines>6</Lines>
  <Paragraphs>1</Paragraphs>
  <ScaleCrop>false</ScaleCrop>
  <Company>Microsoft</Company>
  <LinksUpToDate>false</LinksUpToDate>
  <CharactersWithSpaces>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2023-02-06T03:56:00Z</dcterms:created>
</cp:coreProperties>
</file>