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4619" w:rsidRDefault="00C34619">
      <w:pPr>
        <w:pStyle w:val="1"/>
        <w:spacing w:line="248" w:lineRule="auto"/>
      </w:pPr>
      <w:r>
        <w:rPr>
          <w:rFonts w:hint="eastAsia"/>
        </w:rPr>
        <w:t>江苏</w:t>
      </w:r>
      <w:r>
        <w:t>崇川：加强数字化建设全面提升机构编制工作水平</w:t>
      </w:r>
    </w:p>
    <w:p w:rsidR="00C34619" w:rsidRDefault="00C34619" w:rsidP="00C34619">
      <w:pPr>
        <w:spacing w:line="248" w:lineRule="auto"/>
        <w:ind w:firstLineChars="200" w:firstLine="420"/>
      </w:pPr>
      <w:r>
        <w:t>中国江苏网</w:t>
      </w:r>
      <w:r>
        <w:t>12</w:t>
      </w:r>
      <w:r>
        <w:t>月</w:t>
      </w:r>
      <w:r>
        <w:t>6</w:t>
      </w:r>
      <w:r>
        <w:t>日南通讯</w:t>
      </w:r>
      <w:r>
        <w:t xml:space="preserve"> </w:t>
      </w:r>
      <w:r>
        <w:t>今年以来，南通市崇川区委编办着眼机构编制监管、编制资源精准配置等难点问题，通过加快构建核心业务全覆盖、横向纵向全贯通的全方位数字化机构编制工作体系，不断提升机构编制工作科学化、精准化、高效化水平。</w:t>
      </w:r>
    </w:p>
    <w:p w:rsidR="00C34619" w:rsidRDefault="00C34619" w:rsidP="00C34619">
      <w:pPr>
        <w:spacing w:line="248" w:lineRule="auto"/>
        <w:ind w:firstLineChars="200" w:firstLine="420"/>
      </w:pPr>
      <w:r>
        <w:t>以</w:t>
      </w:r>
      <w:r>
        <w:t>“</w:t>
      </w:r>
      <w:r>
        <w:t>数字化</w:t>
      </w:r>
      <w:r>
        <w:t>”</w:t>
      </w:r>
      <w:r>
        <w:t>促进机构编制监管</w:t>
      </w:r>
      <w:r>
        <w:t>“</w:t>
      </w:r>
      <w:r>
        <w:t>科学化</w:t>
      </w:r>
      <w:r>
        <w:t>”</w:t>
      </w:r>
    </w:p>
    <w:p w:rsidR="00C34619" w:rsidRDefault="00C34619" w:rsidP="00C34619">
      <w:pPr>
        <w:spacing w:line="248" w:lineRule="auto"/>
        <w:ind w:firstLineChars="200" w:firstLine="420"/>
      </w:pPr>
      <w:r>
        <w:t>将数字化改革理念贯穿于机构编制监督管理工作全过程，完善机构编制</w:t>
      </w:r>
      <w:r>
        <w:t>“</w:t>
      </w:r>
      <w:r>
        <w:t>全方位</w:t>
      </w:r>
      <w:r>
        <w:t>”</w:t>
      </w:r>
      <w:r>
        <w:t>风险管控流程，充分运用机构编制数字化改革成果，颠覆以往</w:t>
      </w:r>
      <w:r>
        <w:t>“</w:t>
      </w:r>
      <w:r>
        <w:t>查资料、听汇报、现场看</w:t>
      </w:r>
      <w:r>
        <w:t>”</w:t>
      </w:r>
      <w:r>
        <w:t>的传统监管方式，聚焦违规设置机构、违规配置机构职能、违规核定和配备领导职数、违规使用编制等</w:t>
      </w:r>
      <w:r>
        <w:t>4</w:t>
      </w:r>
      <w:r>
        <w:t>类机构编制重点问题，建立健全多部门监督管理链条，推动机关职能运行监管、事业单位监管、机构编制监督检查形成合力，构建大监管工作格局，进一步促进机构职能优化协同高效，不断提高机构编制管理的科学化水平。</w:t>
      </w:r>
    </w:p>
    <w:p w:rsidR="00C34619" w:rsidRDefault="00C34619" w:rsidP="00C34619">
      <w:pPr>
        <w:spacing w:line="248" w:lineRule="auto"/>
        <w:ind w:firstLineChars="200" w:firstLine="420"/>
      </w:pPr>
      <w:r>
        <w:t>以</w:t>
      </w:r>
      <w:r>
        <w:t>“</w:t>
      </w:r>
      <w:r>
        <w:t>数字化</w:t>
      </w:r>
      <w:r>
        <w:t>”</w:t>
      </w:r>
      <w:r>
        <w:t>推进机构编制资源调配</w:t>
      </w:r>
      <w:r>
        <w:t>“</w:t>
      </w:r>
      <w:r>
        <w:t>精准化</w:t>
      </w:r>
      <w:r>
        <w:t>”</w:t>
      </w:r>
    </w:p>
    <w:p w:rsidR="00C34619" w:rsidRDefault="00C34619" w:rsidP="00C34619">
      <w:pPr>
        <w:spacing w:line="248" w:lineRule="auto"/>
        <w:ind w:firstLineChars="200" w:firstLine="420"/>
      </w:pPr>
      <w:r>
        <w:t>积极探索建立数字化改革与机构编制资源联动调配制度，系统梳理编制使用、编制调整等核心业务，建立机构编制执行、决策、监管、评价、反馈等数字化协同体系，借助南通市编制人事财政综合信息系统的支撑作用，结合本地实际，率先在教育、卫生、文化、经济、街道基层等领域开展机构编制使用效能评估，建立崇川区事业编制</w:t>
      </w:r>
      <w:r>
        <w:t>“</w:t>
      </w:r>
      <w:r>
        <w:t>周转池</w:t>
      </w:r>
      <w:r>
        <w:t>”</w:t>
      </w:r>
      <w:r>
        <w:t>，统筹调配各类空余事业编制资源，让数字化改革在机构编制领域发挥更大的叠加效应，更好满足人民日益增长的公益服务需求和美好生活需要。</w:t>
      </w:r>
    </w:p>
    <w:p w:rsidR="00C34619" w:rsidRDefault="00C34619" w:rsidP="00C34619">
      <w:pPr>
        <w:spacing w:line="248" w:lineRule="auto"/>
        <w:ind w:firstLineChars="200" w:firstLine="420"/>
      </w:pPr>
      <w:r>
        <w:t>以</w:t>
      </w:r>
      <w:r>
        <w:t>“</w:t>
      </w:r>
      <w:r>
        <w:t>数字化</w:t>
      </w:r>
      <w:r>
        <w:t>”</w:t>
      </w:r>
      <w:r>
        <w:t>保障人员实名动态管理</w:t>
      </w:r>
      <w:r>
        <w:t>“</w:t>
      </w:r>
      <w:r>
        <w:t>高效化</w:t>
      </w:r>
      <w:r>
        <w:t>”</w:t>
      </w:r>
    </w:p>
    <w:p w:rsidR="00C34619" w:rsidRDefault="00C34619" w:rsidP="00C34619">
      <w:pPr>
        <w:spacing w:line="248" w:lineRule="auto"/>
        <w:ind w:firstLineChars="200" w:firstLine="420"/>
      </w:pPr>
      <w:r>
        <w:t>完善南通市编制人事财政综合信息系统功能，将社工和编外辅助人员纳入数据库统一管理，充分发掘和利用实名制系统累积的在编及编外人员数据价值，推动财政供养人员全覆盖、全流程管理，进一步充实整个机构编制数据库。依托系统，强化数据运用，对全区机关事业单位的人员、编制、年龄、职务等信息数据进行汇总分析，同步形成单位空编情况、人员年龄分布、未来退休趋势等统计报表，为科学使用机构编制资源、合理调整人员结构提供强有力的科学依据，不断提升机构编制资源使用效益。</w:t>
      </w:r>
    </w:p>
    <w:p w:rsidR="00C34619" w:rsidRDefault="00C34619" w:rsidP="00C34619">
      <w:pPr>
        <w:spacing w:line="248" w:lineRule="auto"/>
        <w:ind w:firstLineChars="200" w:firstLine="420"/>
      </w:pPr>
      <w:r>
        <w:t>（崇编轩）</w:t>
      </w:r>
    </w:p>
    <w:p w:rsidR="00C34619" w:rsidRDefault="00C34619" w:rsidP="00C34619">
      <w:pPr>
        <w:spacing w:line="248" w:lineRule="auto"/>
        <w:ind w:firstLineChars="200" w:firstLine="420"/>
        <w:jc w:val="right"/>
      </w:pPr>
      <w:r>
        <w:t>中国江苏网</w:t>
      </w:r>
      <w:r>
        <w:t>2022-12-06</w:t>
      </w:r>
    </w:p>
    <w:p w:rsidR="00C34619" w:rsidRDefault="00C34619" w:rsidP="000D0ADE">
      <w:pPr>
        <w:sectPr w:rsidR="00C34619" w:rsidSect="000D0ADE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87E2B" w:rsidRDefault="00887E2B"/>
    <w:sectPr w:rsidR="00887E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34619"/>
    <w:rsid w:val="00887E2B"/>
    <w:rsid w:val="00C346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C3461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qFormat/>
    <w:rsid w:val="00C3461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754</Characters>
  <Application>Microsoft Office Word</Application>
  <DocSecurity>0</DocSecurity>
  <Lines>6</Lines>
  <Paragraphs>1</Paragraphs>
  <ScaleCrop>false</ScaleCrop>
  <Company>Microsoft</Company>
  <LinksUpToDate>false</LinksUpToDate>
  <CharactersWithSpaces>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2023-02-06T06:08:00Z</dcterms:created>
</cp:coreProperties>
</file>