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1A84" w:rsidRDefault="00A01A84">
      <w:pPr>
        <w:pStyle w:val="1"/>
      </w:pPr>
      <w:r>
        <w:rPr>
          <w:rFonts w:hint="eastAsia"/>
        </w:rPr>
        <w:t>湖南省长沙市浏阳市委编办推进“三个转变”</w:t>
      </w:r>
      <w:r>
        <w:t xml:space="preserve"> 做好机构编制信访工作</w:t>
      </w:r>
    </w:p>
    <w:p w:rsidR="00A01A84" w:rsidRDefault="00A01A84" w:rsidP="00A01A84">
      <w:pPr>
        <w:ind w:firstLineChars="200" w:firstLine="420"/>
      </w:pPr>
      <w:r>
        <w:rPr>
          <w:rFonts w:hint="eastAsia"/>
        </w:rPr>
        <w:t>湖南长沙浏阳市委编办坚持以习近平总书记关于加强和改进人民信访工作的重要思想为指导，严格落实上级相关文件要求，抓紧排查信访隐患，着力化解和预防信访问题。</w:t>
      </w:r>
    </w:p>
    <w:p w:rsidR="00A01A84" w:rsidRDefault="00A01A84">
      <w:r>
        <w:rPr>
          <w:rFonts w:hint="eastAsia"/>
        </w:rPr>
        <w:t xml:space="preserve">　　一、坚持齐抓共管，变“单打独斗”为“多方联动”</w:t>
      </w:r>
      <w:r>
        <w:t xml:space="preserve"> </w:t>
      </w:r>
      <w:r>
        <w:t>。一是强化组织领导。成立信访工作领导小组，建立</w:t>
      </w:r>
      <w:r>
        <w:t>“</w:t>
      </w:r>
      <w:r>
        <w:t>一把手</w:t>
      </w:r>
      <w:r>
        <w:t>”</w:t>
      </w:r>
      <w:r>
        <w:t>亲自抓、分管同志具体抓、相关同志配合抓、责任科室具体办的工作格局。二是压实工作责任。落实信访责任分工，分管领导是直接责任人，其他办领导履行</w:t>
      </w:r>
      <w:r>
        <w:t>“</w:t>
      </w:r>
      <w:r>
        <w:t>一岗双责</w:t>
      </w:r>
      <w:r>
        <w:t>”</w:t>
      </w:r>
      <w:r>
        <w:t>。综合科牵头负责信访处置，各业务科室协调配合，负责答复对口业务。三是健全联动机制。争取组织、财政、人社、信访、公安、退役军人事务等部门支持，建立联防联控机制，共同研究提出建议，联动处置信访事项。复杂事项提请室务会集体研究，涉及面广、重大复杂事项及时主动向</w:t>
      </w:r>
      <w:r>
        <w:rPr>
          <w:rFonts w:hint="eastAsia"/>
        </w:rPr>
        <w:t>市委和市委编委领导请示报告，提出解决意见，确保处理结果有理有据。</w:t>
      </w:r>
    </w:p>
    <w:p w:rsidR="00A01A84" w:rsidRDefault="00A01A84">
      <w:r>
        <w:rPr>
          <w:rFonts w:hint="eastAsia"/>
        </w:rPr>
        <w:t xml:space="preserve">　　二、强化思想先导，变“心理压力”为“责任担当”。一是强党建引领。强化宗旨意识和群众观念，提高政治站位和思想认识，把立党为公、执政为民的思想贯彻落实到信访工作中，及时建立专班，派专人调查研究、走访核实，依法依规提出建议意见。二是强学习研究。深入学习贯彻习近平总书记关于加强和改进人民信访工作的重要思想，提高干部职工对信访维稳工作认识，增强工作责任感。要求所有干部职工持续加强机构编制业务学习，力求能够合法合规地解答机构编制相关信访事项。三是强回访反馈。建立信访件办理结果反馈协调制度，切实做到跟踪问效，确保做到“事事有结果、件件有回音”。办理结束后，及时回访，耐心听取信访对象意见。</w:t>
      </w:r>
    </w:p>
    <w:p w:rsidR="00A01A84" w:rsidRDefault="00A01A84">
      <w:r>
        <w:rPr>
          <w:rFonts w:hint="eastAsia"/>
        </w:rPr>
        <w:t xml:space="preserve">　　三、加强源头治理，变“被动应付”为“主动防范”。一是开展“回头看”。对机构编制工作相关政策落实情况及个别历史遗留问题，定期排查信访隐患。结合个别信访件，对苗头性、倾向性问题进行分析研究，采取针对性措施，从源头上减少信访事项发生。二是研究新问题。认真研究分析目前工作中可能出现的新问题，做到情况早掌握、工作早介入，化被动为主动，预防化解信访问题。三是修订新规则。结合市工作实际，修订完善《市委编办信访工作规则》，区分信访事项新情况、新特点，逐项制定预案，明确受理办理规则、程序和要求。</w:t>
      </w:r>
    </w:p>
    <w:p w:rsidR="00A01A84" w:rsidRDefault="00A01A84">
      <w:pPr>
        <w:jc w:val="right"/>
      </w:pPr>
      <w:r>
        <w:rPr>
          <w:rFonts w:hint="eastAsia"/>
        </w:rPr>
        <w:t>湖南长沙浏阳市委编办</w:t>
      </w:r>
      <w:r>
        <w:rPr>
          <w:rFonts w:hint="eastAsia"/>
        </w:rPr>
        <w:t>2022-11-3</w:t>
      </w:r>
    </w:p>
    <w:p w:rsidR="00A01A84" w:rsidRDefault="00A01A84" w:rsidP="007460FB">
      <w:pPr>
        <w:sectPr w:rsidR="00A01A84" w:rsidSect="007460FB">
          <w:type w:val="continuous"/>
          <w:pgSz w:w="11906" w:h="16838"/>
          <w:pgMar w:top="1644" w:right="1236" w:bottom="1418" w:left="1814" w:header="851" w:footer="907" w:gutter="0"/>
          <w:pgNumType w:start="1"/>
          <w:cols w:space="425"/>
          <w:docGrid w:type="lines" w:linePitch="341" w:charSpace="2373"/>
        </w:sectPr>
      </w:pPr>
    </w:p>
    <w:p w:rsidR="002D14B5" w:rsidRDefault="002D14B5"/>
    <w:sectPr w:rsidR="002D14B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01A84"/>
    <w:rsid w:val="002D14B5"/>
    <w:rsid w:val="00A01A8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01A8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01A8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142</Words>
  <Characters>814</Characters>
  <Application>Microsoft Office Word</Application>
  <DocSecurity>0</DocSecurity>
  <Lines>6</Lines>
  <Paragraphs>1</Paragraphs>
  <ScaleCrop>false</ScaleCrop>
  <Company>Microsoft</Company>
  <LinksUpToDate>false</LinksUpToDate>
  <CharactersWithSpaces>955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2023-02-02T02:25:00Z</dcterms:created>
</cp:coreProperties>
</file>