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132" w:rsidRDefault="002C5132">
      <w:pPr>
        <w:pStyle w:val="1"/>
      </w:pPr>
      <w:r>
        <w:rPr>
          <w:rFonts w:hint="eastAsia"/>
        </w:rPr>
        <w:t>扎实做好新时代机构编制工作</w:t>
      </w:r>
    </w:p>
    <w:p w:rsidR="002C5132" w:rsidRDefault="002C5132" w:rsidP="002C5132">
      <w:pPr>
        <w:ind w:firstLineChars="200" w:firstLine="420"/>
      </w:pPr>
      <w:r>
        <w:rPr>
          <w:rFonts w:hint="eastAsia"/>
        </w:rPr>
        <w:t>党的二十大报告明确指出：“从二〇二〇年到二〇三五年基本实现社会主义现代化。”机构编制资源是重要政治资源、执政资源，机构编制工作在加强党和国家机构职能体系建设、深化机构改革、优化党的执政资源配置方面发挥着至关重要的作用，对推进国家治理体系和治理能力现代化具有重大意义。安徽聚焦党的二十大部署要求，坚持以习近平新时代中国特色社会主义思想为指导，深入学习贯彻习近平总书记关于机构编制工作的重要论述，全面贯彻落实中央及省委决策部署，围绕中心、服务大局，扎实做好新时代机构编制工作，为现代化美好安徽建设提供高质量的服务保障。</w:t>
      </w:r>
    </w:p>
    <w:p w:rsidR="002C5132" w:rsidRDefault="002C5132">
      <w:r>
        <w:rPr>
          <w:rFonts w:hint="eastAsia"/>
        </w:rPr>
        <w:t xml:space="preserve">　　遵循科学指引，准确把握机构编制工作战略定位</w:t>
      </w:r>
    </w:p>
    <w:p w:rsidR="002C5132" w:rsidRDefault="002C5132">
      <w:r>
        <w:rPr>
          <w:rFonts w:hint="eastAsia"/>
        </w:rPr>
        <w:t xml:space="preserve">　　习近平总书记以马克思主义政治家、思想家、战略家的深刻洞察力、敏锐判断力、理论创造力，着眼于推进国家治理体系和治理能力现代化，深刻阐明了新时代机构编制工作的战略定位、目标使命、政治任务、基本原则等一系列方向性、全局性、战略性问题，为新时代机构编制工作指明了前进方向、提供了根本遵循。</w:t>
      </w:r>
    </w:p>
    <w:p w:rsidR="002C5132" w:rsidRDefault="002C5132">
      <w:r>
        <w:rPr>
          <w:rFonts w:hint="eastAsia"/>
        </w:rPr>
        <w:t xml:space="preserve">　　提高政治站位。机构编制工作事关党和国家机构职能体系建设顶层设计，事关党的执政资源配置。党的十八大以来，以习近平同志为核心的党中央高度重视机构编制工作，对深化党和国家机构改革、加强机构编制管理、推进机构编制法定化作出重要部署。做好新时代机构编制工作，必须提高政治站位，牢记“国之大者”，胸怀“两个大局”，自觉站在全局和战略高度想问题、办事情，让机构编制工作更好服务党和国家事业大局。</w:t>
      </w:r>
    </w:p>
    <w:p w:rsidR="002C5132" w:rsidRDefault="002C5132">
      <w:r>
        <w:rPr>
          <w:rFonts w:hint="eastAsia"/>
        </w:rPr>
        <w:t xml:space="preserve">　　把握内在规律。习近平总书记在党的二十大上所作的报告明确指出，扎实推进依法行政，转变政府职能，优化政府职责体系和组织结构。做好新时代机构编制工作，要把深化机构改革作为重要抓手，把优化党的执政资源配置作为重要保障，坚持“优化协同高效”，必须下大力气解决党和国家机构设置和职能配置存在的矛盾和问题，着力构建系统完备、科学规范、运行高效的党和国家机构职能体系。</w:t>
      </w:r>
    </w:p>
    <w:p w:rsidR="002C5132" w:rsidRDefault="002C5132">
      <w:r>
        <w:rPr>
          <w:rFonts w:hint="eastAsia"/>
        </w:rPr>
        <w:t xml:space="preserve">　　转变工作理念。党的二十大报告明确提出，深入推进改革创新，坚定不移扩大开放，着力破解深层次体制机制障碍，不断彰显中国特色社会主义制度优势，不断增强社会主义现代化建设的动力和活力。做好新时代机构编制工作，必须传承和发扬改革创新精神，勇于打破思维定势，摆脱因循守旧，不断推动工作理念、工作思路和工作方法创新，着力破解深层次体制机制问题，为坚持和加强党的全面领导、推进中国特色社会主义事业提供坚强保障。</w:t>
      </w:r>
    </w:p>
    <w:p w:rsidR="002C5132" w:rsidRDefault="002C5132">
      <w:r>
        <w:rPr>
          <w:rFonts w:hint="eastAsia"/>
        </w:rPr>
        <w:t xml:space="preserve">　　勇于实践探索，积极构建“一引领双驱动”机构编制工作新格局</w:t>
      </w:r>
    </w:p>
    <w:p w:rsidR="002C5132" w:rsidRDefault="002C5132">
      <w:r>
        <w:rPr>
          <w:rFonts w:hint="eastAsia"/>
        </w:rPr>
        <w:t xml:space="preserve">　　机构编制工作是党的一项重要工作。安徽主动适应形势任务变化，始终坚持从战略和全局高度谋划和推进机构编制工作，紧密结合本省实际，大力探索实践，积极构建以职能体系建设为引领、以组织机构优化和编制管理创新为双轮驱动的“一引领双驱动”机构编制工作新格局。</w:t>
      </w:r>
    </w:p>
    <w:p w:rsidR="002C5132" w:rsidRDefault="002C5132">
      <w:r>
        <w:rPr>
          <w:rFonts w:hint="eastAsia"/>
        </w:rPr>
        <w:t xml:space="preserve">　　坚持职能体系建设为引领，不断深化权责清单制度创新实践。其一，首创“权力与责任互相对应、权力清单与责任清单深度融合”的权责清单“安徽模式”，重塑权力、责任、服务“三位一体”的现代政府职责体系。其二，坚持公共服务“做加法”，中介服务“做减法”，构建以权责清单为主干，以公共服务、行政权力中介服务等关联清单为支撑的权责清单制度体系。其三，研究编制权责清单、公共服务清单地方标准，创新建立即时动态与年度集中调整相结合的动态管理机制，打造名称、依据、类别、数量“四统一”的权责清单“全省一单”。其四，服务深化“放管服”改革，充分运用“全省一单”建设成果，升级完善全省政务服务事项目录清单，实现全省政务服务标准化、规范化和通用化。</w:t>
      </w:r>
    </w:p>
    <w:p w:rsidR="002C5132" w:rsidRDefault="002C5132">
      <w:r>
        <w:rPr>
          <w:rFonts w:hint="eastAsia"/>
        </w:rPr>
        <w:t xml:space="preserve">　　突出组织机构优化，不断巩固深化机构改革成果。其一，探索县级市场监管领域“三合一”改革，整合县（市、区）设在卫生部门的食安办和工商、质监、食品药品监管机构职能，组建市场监督管理局，打通市场全过程监管通道。其二，全面完成省市县三级机构改革任务，党对重大工作的领导体制机制更加健全，政府保障改善民生、防范各类风险、维护社会稳定能力显著增强。其三，完善加强党的全面领导制度安排，健全政府机构职能体系，深化开发区管理机构改革，全面深化乡镇街道管理体制改革，深入开展机构编制执行情况和使用效益评估试点工作。</w:t>
      </w:r>
    </w:p>
    <w:p w:rsidR="002C5132" w:rsidRDefault="002C5132">
      <w:r>
        <w:rPr>
          <w:rFonts w:hint="eastAsia"/>
        </w:rPr>
        <w:t xml:space="preserve">　　强化编制管理创新，不断推进编制周转池制度建设。其一，原创编制周转池制度，依托机构编制“大数据”平台，建立“省级统筹、重点保障、动态调整、周转使用”的编制周转池制度。二是深化教育卫生领域实践，开展本科高校编制周转池制度建设运行情况系统评估，精准对接职业教育发展需求，创新实施公办幼儿园教职工“管理团队编制保障法”，加强乡镇卫生院编制周转池制度建设。其三，服务长江“十年禁渔”，创新建立长江（安徽段）禁捕退捕专项编制周转池，积极构建渔政管理、执法、服务“三位一体”机构职能体系。</w:t>
      </w:r>
    </w:p>
    <w:p w:rsidR="002C5132" w:rsidRDefault="002C5132">
      <w:r>
        <w:rPr>
          <w:rFonts w:hint="eastAsia"/>
        </w:rPr>
        <w:t xml:space="preserve">　　深入总结思考，创新推出机构编制工作“三个转型”新思路</w:t>
      </w:r>
    </w:p>
    <w:p w:rsidR="002C5132" w:rsidRDefault="002C5132">
      <w:r>
        <w:rPr>
          <w:rFonts w:hint="eastAsia"/>
        </w:rPr>
        <w:t xml:space="preserve">　　党的二十大明确提出：“优化机构编制资源配置”。在构建“一引领双驱动”机构编制工作新格局的实践中，我们持续以创新思维推进机构编制工作“三个转型”，为机构编制工作高质量发展注入新动力。</w:t>
      </w:r>
    </w:p>
    <w:p w:rsidR="002C5132" w:rsidRDefault="002C5132">
      <w:r>
        <w:rPr>
          <w:rFonts w:hint="eastAsia"/>
        </w:rPr>
        <w:t xml:space="preserve">　　由审批事务向制度服务转型。坚持“问题导向、需求引领、管用有效”，加快机构编制管理由审批事务向制度服务转型，开创新时代机构编制工作新局面。按照中央及省委部署要求，紧密结合安徽实际，始终把推进制度创新摆在机构编制工作突出位置，特别是围绕国家治理急需的制度、满足人民对美好生活新期待必备的制度等，持续加大实践探索力度，充分发挥机构编制基础性作用。</w:t>
      </w:r>
    </w:p>
    <w:p w:rsidR="002C5132" w:rsidRDefault="002C5132">
      <w:r>
        <w:rPr>
          <w:rFonts w:hint="eastAsia"/>
        </w:rPr>
        <w:t xml:space="preserve">　　由简单增量向活化存量转型。按照中央关于统筹使用各类编制资源部署要求，进一步深化“编制周转池”制度实践创新，积极探索各级各类编制资源实现科学配置的有效路径，加大跨地区、跨部门、跨层级统筹调配力度，做到向深化改革要编制、向科学管理要编制、向信息技术要编制，不断提高编制使用效益。</w:t>
      </w:r>
    </w:p>
    <w:p w:rsidR="002C5132" w:rsidRDefault="002C5132">
      <w:r>
        <w:rPr>
          <w:rFonts w:hint="eastAsia"/>
        </w:rPr>
        <w:t xml:space="preserve">　　由传统管控向主动保障转型。坚持围绕中心大局，不断强化重点领域和关键环节机构编制保障，服务长三角一体化发展，服务科技创新攻坚力量体系建设，服务疫情防控，紧紧围绕党的政治路线、组织路线和中心工作，聚焦中央及省委重大决策部署，持续推动机构编制资源同向配置，确保机构编制工作始终与党和国家中心任务同频共振。</w:t>
      </w:r>
    </w:p>
    <w:p w:rsidR="002C5132" w:rsidRDefault="002C5132">
      <w:pPr>
        <w:jc w:val="right"/>
      </w:pPr>
      <w:r>
        <w:rPr>
          <w:rFonts w:hint="eastAsia"/>
        </w:rPr>
        <w:t>安徽日报</w:t>
      </w:r>
      <w:r>
        <w:rPr>
          <w:rFonts w:hint="eastAsia"/>
        </w:rPr>
        <w:t>2022-11-15</w:t>
      </w:r>
    </w:p>
    <w:p w:rsidR="002C5132" w:rsidRDefault="002C5132" w:rsidP="007460FB">
      <w:pPr>
        <w:sectPr w:rsidR="002C5132" w:rsidSect="007460F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A42D2" w:rsidRDefault="000A42D2"/>
    <w:sectPr w:rsidR="000A42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5132"/>
    <w:rsid w:val="000A42D2"/>
    <w:rsid w:val="002C51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51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C51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2189</Characters>
  <Application>Microsoft Office Word</Application>
  <DocSecurity>0</DocSecurity>
  <Lines>18</Lines>
  <Paragraphs>5</Paragraphs>
  <ScaleCrop>false</ScaleCrop>
  <Company>Microsoft</Company>
  <LinksUpToDate>false</LinksUpToDate>
  <CharactersWithSpaces>2568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2023-02-02T02:25:00Z</dcterms:created>
</cp:coreProperties>
</file>