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E05" w:rsidRDefault="00C41E05" w:rsidP="008A1C05">
      <w:pPr>
        <w:pStyle w:val="1"/>
        <w:rPr>
          <w:shd w:val="clear" w:color="auto" w:fill="FFFFFF"/>
        </w:rPr>
      </w:pPr>
      <w:r>
        <w:rPr>
          <w:rFonts w:hint="eastAsia"/>
          <w:shd w:val="clear" w:color="auto" w:fill="FFFFFF"/>
        </w:rPr>
        <w:t>陕西省西安市：加强扶贫资金管理 巩固提升脱贫成果</w:t>
      </w:r>
    </w:p>
    <w:p w:rsidR="00C41E05" w:rsidRDefault="00C41E05" w:rsidP="00C41E05">
      <w:pPr>
        <w:ind w:firstLineChars="200" w:firstLine="420"/>
      </w:pPr>
      <w:r>
        <w:rPr>
          <w:rFonts w:hint="eastAsia"/>
        </w:rPr>
        <w:t>一、足额安排资金，创新投入方式。资金投入上切实落实省级增长要求，加大财政专项扶贫资金投入和贫困县涉农资金统筹整合，积极争取中央和省级补助，市级财政专项扶贫资金投入保持</w:t>
      </w:r>
      <w:r>
        <w:t>20%</w:t>
      </w:r>
      <w:r>
        <w:t>增幅。市级对区县补助资金实行切块下达，由各区县根据自身脱贫攻坚目标任务自主安排，促使区县将资金精准投向贫困村和贫困户。市级支出在去年基础上继续投入产业扶贫（农业）投资基金，引导和撬动社会资本更多流入扶贫领域，放大资金使用成效，发挥减贫益贫作用。</w:t>
      </w:r>
    </w:p>
    <w:p w:rsidR="00C41E05" w:rsidRDefault="00C41E05" w:rsidP="00C41E05">
      <w:pPr>
        <w:ind w:firstLineChars="200" w:firstLine="420"/>
      </w:pPr>
      <w:r>
        <w:rPr>
          <w:rFonts w:hint="eastAsia"/>
        </w:rPr>
        <w:t>二、加大贫困县涉农资金统筹整合。编制完成周至县涉农资金统筹整合年初及年中调整方案，实现各级各类财政涉农资金“因需而整”“应整尽整”。在资金使用中，优先保障贫困村、贫困户资金需求，进一步落实贫困县约束机制，加强扶贫领域风险防控。根据县域发展实际及时协调、解决政策执行中遇到的问题，全力推进涉农资金统筹整合试点，助力周至县摘帽。</w:t>
      </w:r>
    </w:p>
    <w:p w:rsidR="00C41E05" w:rsidRDefault="00C41E05" w:rsidP="00C41E05">
      <w:pPr>
        <w:ind w:firstLineChars="200" w:firstLine="420"/>
      </w:pPr>
      <w:r>
        <w:rPr>
          <w:rFonts w:hint="eastAsia"/>
        </w:rPr>
        <w:t>三、聚焦重点，支持扶贫产业发展。切实落实中央、省关于财政专项扶贫资金投入政策，在完善贫困村基础设施的同时，重点支持扶贫产业发展。继续投入资金用于“十百千万”扶贫产业工程，重点扶持参与产业扶贫的新型农业经营主体，通过以强（市场主体）带弱（贫困群众）的方式，扶持产业扶贫的新型农业经营主体，带动贫困户脱贫增收，企业与建档立卡户建立利益联结关系。加大产业扶贫（农业）投资基金资金投放，支持</w:t>
      </w:r>
      <w:r>
        <w:t>8</w:t>
      </w:r>
      <w:r>
        <w:t>户龙头企业和能人大户发展壮大，带动贫困户增收，保持长期稳定脱贫不返贫。</w:t>
      </w:r>
    </w:p>
    <w:p w:rsidR="00C41E05" w:rsidRDefault="00C41E05" w:rsidP="00C41E05">
      <w:pPr>
        <w:ind w:firstLineChars="200" w:firstLine="420"/>
      </w:pPr>
      <w:r>
        <w:rPr>
          <w:rFonts w:hint="eastAsia"/>
        </w:rPr>
        <w:t>四、加强监管，提高资金使用成效。严格按照中央、省财政专项扶贫资金管理办法，市县两级在管理中坚持完善、规范和服务的主基调，积极探索行之有效、科学规范的资金管理机制。资金分配严格落实“两个一律公开”，使扶贫资金在阳光下运行；资金拨付采用限时办结制，加快扶贫资金运行速度；资金支出执行旬月报表制度，及时发现解决预算执行中存在的问题；推进扶贫资金动态监控平台建设，加强资金使用过程和结果的监控；扎实开展巡视、巡查、考核等问题整改，以整改促提升，补齐工作短板，加强风险防控，不断增强资金保障能力，持续巩固提升脱贫成果。</w:t>
      </w:r>
    </w:p>
    <w:p w:rsidR="00C41E05" w:rsidRDefault="00C41E05" w:rsidP="00C41E05">
      <w:pPr>
        <w:ind w:firstLineChars="200" w:firstLine="420"/>
        <w:jc w:val="right"/>
      </w:pPr>
      <w:r w:rsidRPr="004C48C4">
        <w:rPr>
          <w:rFonts w:hint="eastAsia"/>
        </w:rPr>
        <w:t>同花顺财经</w:t>
      </w:r>
      <w:r w:rsidRPr="004C48C4">
        <w:t>2022-10-21</w:t>
      </w:r>
    </w:p>
    <w:p w:rsidR="00C41E05" w:rsidRDefault="00C41E05" w:rsidP="00456A40">
      <w:pPr>
        <w:rPr>
          <w:shd w:val="clear" w:color="auto" w:fill="FFFFFF"/>
        </w:rPr>
        <w:sectPr w:rsidR="00C41E05" w:rsidSect="00456A4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C23E1" w:rsidRDefault="001C23E1"/>
    <w:sectPr w:rsidR="001C2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1E05"/>
    <w:rsid w:val="001C23E1"/>
    <w:rsid w:val="00C41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41E0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41E0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2022-12-29T09:19:00Z</dcterms:created>
</cp:coreProperties>
</file>