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3C1" w:rsidRDefault="003473C1">
      <w:pPr>
        <w:pStyle w:val="1"/>
        <w:rPr>
          <w:shd w:val="clear" w:color="auto" w:fill="FFFFFF"/>
        </w:rPr>
      </w:pPr>
      <w:r>
        <w:rPr>
          <w:rFonts w:hint="eastAsia"/>
          <w:shd w:val="clear" w:color="auto" w:fill="FFFFFF"/>
        </w:rPr>
        <w:t>周口商水∶</w:t>
      </w:r>
      <w:r>
        <w:rPr>
          <w:shd w:val="clear" w:color="auto" w:fill="FFFFFF"/>
        </w:rPr>
        <w:t xml:space="preserve"> </w:t>
      </w:r>
      <w:r>
        <w:rPr>
          <w:rFonts w:hint="eastAsia"/>
          <w:shd w:val="clear" w:color="auto" w:fill="FFFFFF"/>
        </w:rPr>
        <w:t>舒庄乡巩固拓展脱贫攻坚成果与乡村振兴有效衔接工作呈现三大亮点</w:t>
      </w:r>
    </w:p>
    <w:p w:rsidR="003473C1" w:rsidRDefault="003473C1" w:rsidP="003473C1">
      <w:pPr>
        <w:ind w:firstLineChars="200" w:firstLine="420"/>
      </w:pPr>
      <w:r>
        <w:rPr>
          <w:rFonts w:hint="eastAsia"/>
        </w:rPr>
        <w:t>今年以来，商水县舒庄乡党委、乡政府高度重视脱贫攻坚成果得到巩固拓展，全面推进乡村振兴工作。通过持续不断努力，舒庄乡此项工作呈现出三大亮点。</w:t>
      </w:r>
    </w:p>
    <w:p w:rsidR="003473C1" w:rsidRDefault="003473C1" w:rsidP="003473C1">
      <w:pPr>
        <w:ind w:firstLineChars="200" w:firstLine="420"/>
      </w:pPr>
      <w:r>
        <w:rPr>
          <w:rFonts w:hint="eastAsia"/>
        </w:rPr>
        <w:t>亮点一创新“小微企业”多元发展，蓄势增能。乡村振兴，产业发展是关键。</w:t>
      </w:r>
      <w:r>
        <w:t>2015</w:t>
      </w:r>
      <w:r>
        <w:rPr>
          <w:rFonts w:hint="eastAsia"/>
        </w:rPr>
        <w:t>年脱贫摘帽以后，我乡因地制宜，大力发展小微企业，让群众在家门口实现稳岗就业，增加收入。经过近几年的发展，形成了以服饰加工、玩具加工、渔网编织为主导的手工业加工体系，其中以扶苏、王楼、舒庄、北王张等</w:t>
      </w:r>
      <w:r>
        <w:t>4</w:t>
      </w:r>
      <w:r>
        <w:rPr>
          <w:rFonts w:hint="eastAsia"/>
        </w:rPr>
        <w:t>个村为中心的服饰加工企业</w:t>
      </w:r>
      <w:r>
        <w:t>5</w:t>
      </w:r>
      <w:r>
        <w:rPr>
          <w:rFonts w:hint="eastAsia"/>
        </w:rPr>
        <w:t>家，以小朱庄、大朱庄、杜店、三所楼、大张、钟镇昌、扶苏等村为中心的玩具加工企业</w:t>
      </w:r>
      <w:r>
        <w:t>11</w:t>
      </w:r>
      <w:r>
        <w:rPr>
          <w:rFonts w:hint="eastAsia"/>
        </w:rPr>
        <w:t>家，以杨集、位木营为中心的渔网编织企业</w:t>
      </w:r>
      <w:r>
        <w:t>7</w:t>
      </w:r>
      <w:r>
        <w:rPr>
          <w:rFonts w:hint="eastAsia"/>
        </w:rPr>
        <w:t>家，累计年产值约</w:t>
      </w:r>
      <w:r>
        <w:t>900</w:t>
      </w:r>
      <w:r>
        <w:rPr>
          <w:rFonts w:hint="eastAsia"/>
        </w:rPr>
        <w:t>万元，带动</w:t>
      </w:r>
      <w:r>
        <w:t>400</w:t>
      </w:r>
      <w:r>
        <w:rPr>
          <w:rFonts w:hint="eastAsia"/>
        </w:rPr>
        <w:t>余名建档立卡户就业，同时，积极引导各村采用支部领办合作社的运营模式，参与到服饰、玩具、渔网编织等加工业中，对零散小微企业进行整合，实现规模化经营，为下一步的小升规打下坚实基础。</w:t>
      </w:r>
    </w:p>
    <w:p w:rsidR="003473C1" w:rsidRDefault="003473C1" w:rsidP="003473C1">
      <w:pPr>
        <w:ind w:firstLineChars="200" w:firstLine="420"/>
      </w:pPr>
      <w:r>
        <w:rPr>
          <w:rFonts w:hint="eastAsia"/>
        </w:rPr>
        <w:t>亮点二∶完善网格化管理机制，应纳尽纳。建立“三级”网格，一级总网格长为</w:t>
      </w:r>
      <w:r>
        <w:t>5</w:t>
      </w:r>
      <w:r>
        <w:rPr>
          <w:rFonts w:hint="eastAsia"/>
        </w:rPr>
        <w:t>名分包工作点的科级干部、二级网格长为</w:t>
      </w:r>
      <w:r>
        <w:t>5</w:t>
      </w:r>
      <w:r>
        <w:rPr>
          <w:rFonts w:hint="eastAsia"/>
        </w:rPr>
        <w:t>名工作点长及</w:t>
      </w:r>
      <w:r>
        <w:t>29</w:t>
      </w:r>
      <w:r>
        <w:rPr>
          <w:rFonts w:hint="eastAsia"/>
        </w:rPr>
        <w:t>名行政村包村干部、三级网格长为</w:t>
      </w:r>
      <w:r>
        <w:t>29</w:t>
      </w:r>
      <w:r>
        <w:rPr>
          <w:rFonts w:hint="eastAsia"/>
        </w:rPr>
        <w:t>名行政村支部书记，并选优培强</w:t>
      </w:r>
      <w:r>
        <w:t>346</w:t>
      </w:r>
      <w:r>
        <w:rPr>
          <w:rFonts w:hint="eastAsia"/>
        </w:rPr>
        <w:t>名村级微网格员。截至目前，全乡共设置网格长</w:t>
      </w:r>
      <w:r>
        <w:t>68</w:t>
      </w:r>
      <w:r>
        <w:rPr>
          <w:rFonts w:hint="eastAsia"/>
        </w:rPr>
        <w:t>人、网格员</w:t>
      </w:r>
      <w:r>
        <w:t>346</w:t>
      </w:r>
      <w:r>
        <w:rPr>
          <w:rFonts w:hint="eastAsia"/>
        </w:rPr>
        <w:t>人，形成了“人人肩上有责任，个个一线抓帮扶”的网格化管理体系，并将全乡</w:t>
      </w:r>
      <w:r>
        <w:t>29</w:t>
      </w:r>
      <w:r>
        <w:rPr>
          <w:rFonts w:hint="eastAsia"/>
        </w:rPr>
        <w:t>个行政村</w:t>
      </w:r>
      <w:r>
        <w:t>11230</w:t>
      </w:r>
      <w:r>
        <w:rPr>
          <w:rFonts w:hint="eastAsia"/>
        </w:rPr>
        <w:t>户农户全部纳入管理范围，及时分析研判疑似问题和因病、因灾、因意外事故等刚性支出较大或收入大幅缩减的农户，做到应纳尽纳、不漏一人。</w:t>
      </w:r>
      <w:r>
        <w:t>2022</w:t>
      </w:r>
      <w:r>
        <w:rPr>
          <w:rFonts w:hint="eastAsia"/>
        </w:rPr>
        <w:t>年，新识别纳入监测对象</w:t>
      </w:r>
      <w:r>
        <w:t>7</w:t>
      </w:r>
      <w:r>
        <w:rPr>
          <w:rFonts w:hint="eastAsia"/>
        </w:rPr>
        <w:t>户</w:t>
      </w:r>
      <w:r>
        <w:t>35</w:t>
      </w:r>
      <w:r>
        <w:rPr>
          <w:rFonts w:hint="eastAsia"/>
        </w:rPr>
        <w:t>人，消除风险</w:t>
      </w:r>
      <w:r>
        <w:t>3</w:t>
      </w:r>
      <w:r>
        <w:rPr>
          <w:rFonts w:hint="eastAsia"/>
        </w:rPr>
        <w:t>户</w:t>
      </w:r>
      <w:r>
        <w:t>11</w:t>
      </w:r>
      <w:r>
        <w:rPr>
          <w:rFonts w:hint="eastAsia"/>
        </w:rPr>
        <w:t>人，切实做到了早发现、早干预、早帮扶，坚决守住防止返贫致贫底线。</w:t>
      </w:r>
    </w:p>
    <w:p w:rsidR="003473C1" w:rsidRDefault="003473C1" w:rsidP="003473C1">
      <w:pPr>
        <w:ind w:firstLineChars="200" w:firstLine="420"/>
      </w:pPr>
      <w:r>
        <w:rPr>
          <w:rFonts w:hint="eastAsia"/>
        </w:rPr>
        <w:t>亮点三∶实施专班推进模式，达标达效。成立民政政策落实、教育保障、医疗保障、人居环境整治、独居老人户治理、危房治理、安全饮水、资料整理、村室提升、监测户户厕改造等</w:t>
      </w:r>
      <w:r>
        <w:t>10</w:t>
      </w:r>
      <w:r>
        <w:rPr>
          <w:rFonts w:hint="eastAsia"/>
        </w:rPr>
        <w:t>个工作专班，分别由科级干部带队，抽调专人，以“遍访、摸排、宣传、解难”为手段，利用一周时间，对全乡所有农户进行再排查，查漏补缺、堵塞短板漏洞，并以日报告、日通报、日调度的形式进行汇总交办，明确挂点班子成员、包村干部、村支部书记为问题整改第一责任人，切实做到问题发现及时、整改彻底。截止目前，排查整改民政政策落实问题</w:t>
      </w:r>
      <w:r>
        <w:t>26</w:t>
      </w:r>
      <w:r>
        <w:rPr>
          <w:rFonts w:hint="eastAsia"/>
        </w:rPr>
        <w:t>条，</w:t>
      </w:r>
      <w:r>
        <w:t xml:space="preserve"> </w:t>
      </w:r>
      <w:r>
        <w:rPr>
          <w:rFonts w:hint="eastAsia"/>
        </w:rPr>
        <w:t>劝返辍学学生</w:t>
      </w:r>
      <w:r>
        <w:t>15</w:t>
      </w:r>
      <w:r>
        <w:rPr>
          <w:rFonts w:hint="eastAsia"/>
        </w:rPr>
        <w:t>名，</w:t>
      </w:r>
      <w:r>
        <w:t xml:space="preserve"> </w:t>
      </w:r>
      <w:r>
        <w:rPr>
          <w:rFonts w:hint="eastAsia"/>
        </w:rPr>
        <w:t>更新过期慢性病本</w:t>
      </w:r>
      <w:r>
        <w:t>45</w:t>
      </w:r>
      <w:r>
        <w:rPr>
          <w:rFonts w:hint="eastAsia"/>
        </w:rPr>
        <w:t>户，</w:t>
      </w:r>
      <w:r>
        <w:t xml:space="preserve"> </w:t>
      </w:r>
      <w:r>
        <w:rPr>
          <w:rFonts w:hint="eastAsia"/>
        </w:rPr>
        <w:t>整理户容户貌</w:t>
      </w:r>
      <w:r>
        <w:t>999</w:t>
      </w:r>
      <w:r>
        <w:rPr>
          <w:rFonts w:hint="eastAsia"/>
        </w:rPr>
        <w:t>户，</w:t>
      </w:r>
      <w:r>
        <w:t xml:space="preserve"> </w:t>
      </w:r>
      <w:r>
        <w:rPr>
          <w:rFonts w:hint="eastAsia"/>
        </w:rPr>
        <w:t>独居老人合户</w:t>
      </w:r>
      <w:r>
        <w:t xml:space="preserve">52 </w:t>
      </w:r>
      <w:r>
        <w:rPr>
          <w:rFonts w:hint="eastAsia"/>
        </w:rPr>
        <w:t>户，疏通自来水管</w:t>
      </w:r>
      <w:r>
        <w:t>21</w:t>
      </w:r>
      <w:r>
        <w:rPr>
          <w:rFonts w:hint="eastAsia"/>
        </w:rPr>
        <w:t>户，完善</w:t>
      </w:r>
      <w:r>
        <w:t>29</w:t>
      </w:r>
      <w:r>
        <w:rPr>
          <w:rFonts w:hint="eastAsia"/>
        </w:rPr>
        <w:t>个行政村村档及</w:t>
      </w:r>
      <w:r>
        <w:t>964</w:t>
      </w:r>
      <w:r>
        <w:rPr>
          <w:rFonts w:hint="eastAsia"/>
        </w:rPr>
        <w:t>户建档立卡户户档，并统一对</w:t>
      </w:r>
      <w:r>
        <w:t>29</w:t>
      </w:r>
      <w:r>
        <w:rPr>
          <w:rFonts w:hint="eastAsia"/>
        </w:rPr>
        <w:t>个行政村版面内容进行布局调整，更新完善版面内容，夯实为民服务阵地基础，同时监测户问题户厕整改</w:t>
      </w:r>
      <w:r>
        <w:t>32</w:t>
      </w:r>
      <w:r>
        <w:rPr>
          <w:rFonts w:hint="eastAsia"/>
        </w:rPr>
        <w:t>户。通过专班推进模式，拓展脱贫攻坚成果进一步得到提升，群众满意度、幸福感进一步加强。</w:t>
      </w:r>
    </w:p>
    <w:p w:rsidR="003473C1" w:rsidRDefault="003473C1" w:rsidP="003473C1">
      <w:pPr>
        <w:ind w:firstLineChars="200" w:firstLine="420"/>
      </w:pPr>
      <w:r>
        <w:rPr>
          <w:rFonts w:hint="eastAsia"/>
        </w:rPr>
        <w:t>下一步，舒庄乡将进一步突出工作重点，全面巩固提升，持续把各项工作抓细抓实，确保巩固拓展脱贫攻坚成果工作取得新进展。</w:t>
      </w:r>
    </w:p>
    <w:p w:rsidR="003473C1" w:rsidRDefault="003473C1" w:rsidP="003473C1">
      <w:pPr>
        <w:ind w:firstLineChars="200" w:firstLine="420"/>
        <w:jc w:val="right"/>
      </w:pPr>
      <w:r>
        <w:rPr>
          <w:rFonts w:hint="eastAsia"/>
        </w:rPr>
        <w:t>中国日报网</w:t>
      </w:r>
      <w:r>
        <w:t>2022-11-25</w:t>
      </w:r>
    </w:p>
    <w:p w:rsidR="003473C1" w:rsidRDefault="003473C1" w:rsidP="00625D53">
      <w:pPr>
        <w:sectPr w:rsidR="003473C1" w:rsidSect="00625D53">
          <w:type w:val="continuous"/>
          <w:pgSz w:w="11906" w:h="16838"/>
          <w:pgMar w:top="1644" w:right="1236" w:bottom="1418" w:left="1814" w:header="851" w:footer="907" w:gutter="0"/>
          <w:pgNumType w:start="1"/>
          <w:cols w:space="720"/>
          <w:docGrid w:type="lines" w:linePitch="341" w:charSpace="2373"/>
        </w:sectPr>
      </w:pPr>
    </w:p>
    <w:p w:rsidR="00EA0209" w:rsidRDefault="00EA0209"/>
    <w:sectPr w:rsidR="00EA02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73C1"/>
    <w:rsid w:val="003473C1"/>
    <w:rsid w:val="00EA02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3473C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473C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0</DocSecurity>
  <Lines>8</Lines>
  <Paragraphs>2</Paragraphs>
  <ScaleCrop>false</ScaleCrop>
  <Company>Microsoft</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2023-02-03T02:48:00Z</dcterms:created>
</cp:coreProperties>
</file>