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4348" w:rsidRDefault="00FB4348" w:rsidP="009622C9">
      <w:pPr>
        <w:pStyle w:val="1"/>
      </w:pPr>
      <w:r w:rsidRPr="009622C9">
        <w:rPr>
          <w:rFonts w:hint="eastAsia"/>
        </w:rPr>
        <w:t>大连工商联创新“自管理”机制激发商会新活力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近日，大连市工商联在首次开展的市级“四好”商会认定工作中，创新“四好”商会“自管理”工作机制，由部分商会负责人牵头组建工作组，通过互评、互审、互学、互促，高质量完成相关工作，目前已有</w:t>
      </w:r>
      <w:r>
        <w:t>44</w:t>
      </w:r>
      <w:r>
        <w:t>家商会获得认定。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参与认定工作的商会负责人普遍认为，通过开展认定工作，商会自身活力充分激发，商会规范化建设水平不断提高，商会“自管理”工作模式得到加强，工商联的基层组织和工作依托进一步夯实，在党的统战工作和经济工作中，商会的作用得以更好发挥。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激发商会活力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营造争先创优的良好氛围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大连市工商联先后印发</w:t>
      </w:r>
      <w:r>
        <w:t>2022</w:t>
      </w:r>
      <w:r>
        <w:t>年</w:t>
      </w:r>
      <w:r>
        <w:t>“</w:t>
      </w:r>
      <w:r>
        <w:t>四好</w:t>
      </w:r>
      <w:r>
        <w:t>”</w:t>
      </w:r>
      <w:r>
        <w:t>商会建设实施方案和</w:t>
      </w:r>
      <w:r>
        <w:t>2021-2022</w:t>
      </w:r>
      <w:r>
        <w:t>年度</w:t>
      </w:r>
      <w:r>
        <w:t>“</w:t>
      </w:r>
      <w:r>
        <w:t>四好</w:t>
      </w:r>
      <w:r>
        <w:t>”</w:t>
      </w:r>
      <w:r>
        <w:t>商会认定工作的通知，并结合大连市实际制定</w:t>
      </w:r>
      <w:r>
        <w:t>“</w:t>
      </w:r>
      <w:r>
        <w:t>四好</w:t>
      </w:r>
      <w:r>
        <w:t>”</w:t>
      </w:r>
      <w:r>
        <w:t>商会认定打分表，将以政治引领好、队伍建设好、服务发展好、自律规范好为主要内容的</w:t>
      </w:r>
      <w:r>
        <w:t>“</w:t>
      </w:r>
      <w:r>
        <w:t>四好</w:t>
      </w:r>
      <w:r>
        <w:t>”</w:t>
      </w:r>
      <w:r>
        <w:t>标准细化为</w:t>
      </w:r>
      <w:r>
        <w:t>50</w:t>
      </w:r>
      <w:r>
        <w:t>项标准，共计</w:t>
      </w:r>
      <w:r>
        <w:t>500</w:t>
      </w:r>
      <w:r>
        <w:t>分。通过市区两级工商联组织动员，共</w:t>
      </w:r>
      <w:r>
        <w:t>50</w:t>
      </w:r>
      <w:r>
        <w:t>家商会参与认定，特别是乡镇街道商会参与度大幅提升。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参加认定的商会对照建设标准，“分分计较”找差距，形成了“比学赶超、争先创优”的创建氛围，部分自身建设较薄弱、不符合申报条件的商会也纷纷主动学习，表示要向“四好”商会看齐，力争达到“四好”商会建设标准。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推动合作交流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形成卓有成效的工作机制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大连市工商联采用认定审核“四好”商会“自管理”工作机制，充分激发了商会参与工商联工作的积极性。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这项工作机制首先有效提升了工作效率和质量，最大程度地体现了公开、公平、公正，其次形成了互学互促共同进步的良好氛围，使各商会之间能够深度交流、优势互补，互结友好商会并建立长期合作关系。此外，在市级“四好”商会认定工作中，由具有公信力、影响力、管理规范的商会负责人牵头组建审核工作组，在开展审核认定工作的同时，积极传递党的路线方针政策、传授好的管理经验，帮助商会发现自身短板，找到努力方向和解决思路，达到共同提升的目的。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提高建设标准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牢筑商会“立会之本”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各商会在争创“四好”商会的过程中，按照“政治引领好”这一标准，坚持正确政治方向，深入开展理想信念教育，明晰商会党建的定位，深化党建会建相互融合，确保商会组织的正确发展方向。在队伍建设方面，对照“四好”商会标准加强队伍建设，助推会员企业健康发展，畅通渠道反映企业诉求，引导会员围绕中心服务大局。按照“四好”商会标准服务会员，搭建各类服务平台，强化商会的“立身之基、发展之本”，提升了商会的凝聚力、执行力和影响力。规范商会治理，商会管理能力进一步提升。通过“四好”商会建设，各商会梳理了内部治理结构，规范内部管理制度，建立完备的档案、数据库，同时积极引导会员诚信经营。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扩大影响范围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增强同心协契的统战合力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此次大连市级“四好”商会认定工作，让更多商会能够参与进来，提升了大连市商会建设水平，推动商会发展更上新台阶。各商会积极参与建设“四好”商会，找到了更多归属感、参与感和新的社会价值。在“比学赶超、争先创优”的创建氛围中，有效提升工商联组织的社会影响力，吸引更多商协会组织向工商联靠拢，增强统战工作合力。</w:t>
      </w:r>
    </w:p>
    <w:p w:rsidR="00FB4348" w:rsidRDefault="00FB4348" w:rsidP="00FB4348">
      <w:pPr>
        <w:ind w:firstLineChars="200" w:firstLine="420"/>
      </w:pPr>
      <w:r>
        <w:rPr>
          <w:rFonts w:hint="eastAsia"/>
        </w:rPr>
        <w:t>大连市工商联有关负责人表示，下一步将继续拓宽工作思路，创新工作模式，丰富工作内容，提升指导、引导、服务商会能力，树立“四好”商会标杆，充分发挥“四好”商会示范带头作用，为开创新时代民营经济统战工作新局面贡献重要力量。</w:t>
      </w:r>
    </w:p>
    <w:p w:rsidR="00FB4348" w:rsidRDefault="00FB4348" w:rsidP="00FB4348">
      <w:pPr>
        <w:ind w:firstLineChars="200" w:firstLine="420"/>
        <w:jc w:val="right"/>
      </w:pPr>
      <w:r>
        <w:rPr>
          <w:rFonts w:hint="eastAsia"/>
        </w:rPr>
        <w:t>中华工商时报</w:t>
      </w:r>
      <w:r>
        <w:rPr>
          <w:rFonts w:hint="eastAsia"/>
        </w:rPr>
        <w:t>2022-07-28</w:t>
      </w:r>
    </w:p>
    <w:p w:rsidR="00FB4348" w:rsidRDefault="00FB4348" w:rsidP="00E46532">
      <w:pPr>
        <w:sectPr w:rsidR="00FB4348" w:rsidSect="00E4653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7C13DE" w:rsidRDefault="007C13DE"/>
    <w:sectPr w:rsidR="007C13D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B4348"/>
    <w:rsid w:val="007C13DE"/>
    <w:rsid w:val="00FB43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B434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B434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1194</Characters>
  <Application>Microsoft Office Word</Application>
  <DocSecurity>0</DocSecurity>
  <Lines>9</Lines>
  <Paragraphs>2</Paragraphs>
  <ScaleCrop>false</ScaleCrop>
  <Company>Microsoft</Company>
  <LinksUpToDate>false</LinksUpToDate>
  <CharactersWithSpaces>1401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2023-01-29T06:53:00Z</dcterms:created>
</cp:coreProperties>
</file>