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F67" w:rsidRDefault="00E15F67">
      <w:pPr>
        <w:pStyle w:val="1"/>
      </w:pPr>
      <w:r>
        <w:rPr>
          <w:rFonts w:hint="eastAsia"/>
        </w:rPr>
        <w:t>庆阳市委编办采取四个强化措施扎实打牢机构编制工作基础</w:t>
      </w:r>
    </w:p>
    <w:p w:rsidR="00E15F67" w:rsidRDefault="00E15F67" w:rsidP="00E15F67">
      <w:pPr>
        <w:ind w:firstLineChars="200" w:firstLine="420"/>
      </w:pPr>
      <w:r>
        <w:rPr>
          <w:rFonts w:hint="eastAsia"/>
        </w:rPr>
        <w:t>为切实提升机构编制服务全市经济社会发展能力和水平，今年以来，庆阳市委编办采取四个强化措施，全面夯实机构编制工作基础，扎实推进机构编制管理法治化、规范化进程。</w:t>
      </w:r>
    </w:p>
    <w:p w:rsidR="00E15F67" w:rsidRDefault="00E15F67" w:rsidP="00E15F67">
      <w:pPr>
        <w:ind w:firstLineChars="200" w:firstLine="420"/>
      </w:pPr>
      <w:r>
        <w:rPr>
          <w:rFonts w:hint="eastAsia"/>
        </w:rPr>
        <w:t>一是强化学习教育，夯实机构编制理论基础。积极组织开展“机构编制讲堂”活动，主要围绕《中国共产党机构编制工作条例》《中共甘肃省委机构编制管理规定（试行）》《机构编制监督检查办法》及行业改革、重点领域改革、体制机制改革等内容，实行人人讲、月月讲，领导干部带头讲，年轻干部锻炼讲，相互学习借鉴，共促共进，切实提升干部职工机构编制理论知识水平，推动了各项工作落实。</w:t>
      </w:r>
    </w:p>
    <w:p w:rsidR="00E15F67" w:rsidRDefault="00E15F67" w:rsidP="00E15F67">
      <w:pPr>
        <w:ind w:firstLineChars="200" w:firstLine="420"/>
      </w:pPr>
      <w:r>
        <w:rPr>
          <w:rFonts w:hint="eastAsia"/>
        </w:rPr>
        <w:t>二是强化制度建设，夯实机构编制管理基础。修订完善了《编委工作规则》《编办工作细则》等制度，相继出台了《关于进一步规范机构编制事项报批程序的通知》《机构编制实名制业务办理流程》《关于实行编制积分管理持续激发用编用人活力的意见》《关于创新子午岭国有林场机构编制管理模式的意见》及《市委编办工作标准化手册（试行）》《市委编办工作管理制度》等机构编制政策法规制度和文件，进一步明确机构编制事项动议、论证评估、审议决定、组织实施程序，及时修订机构编制事项办理流程图，推动机构编制管理逐步走上制度化、规范化轨道。</w:t>
      </w:r>
    </w:p>
    <w:p w:rsidR="00E15F67" w:rsidRDefault="00E15F67" w:rsidP="00E15F67">
      <w:pPr>
        <w:ind w:firstLineChars="200" w:firstLine="420"/>
      </w:pPr>
      <w:r>
        <w:rPr>
          <w:rFonts w:hint="eastAsia"/>
        </w:rPr>
        <w:t>三是强化日常管理，夯实机构编制工作基础。坚持对实名制系统进行动态管理，加强与组织、人社、财政等部门信息数据共享，对机构、编制、人员等事项发生变动的单位，及时动态更新，确保数据真实可靠。在领导选拔调整、经费预算、工资拨付和公务员、事业单位招考计划申报等方面实行机构编制前置审核，切实把好机构编制入口关，不断强化刚性约束。</w:t>
      </w:r>
    </w:p>
    <w:p w:rsidR="00E15F67" w:rsidRDefault="00E15F67" w:rsidP="00E15F67">
      <w:pPr>
        <w:ind w:firstLineChars="200" w:firstLine="420"/>
      </w:pPr>
      <w:r>
        <w:rPr>
          <w:rFonts w:hint="eastAsia"/>
        </w:rPr>
        <w:t>四是强化监督检查，夯实机构编制监管基础。加强机构编制监督检查力度，结合事业单位改革评估、机构编制核查、事业单位法人“双随机、一公开”抽查等工作，加强对全市党政机关和事业单位“三定”规定和机构编制纪律执行情况等监督检查。同时，加强与纪检监察、巡察和审计等部门的协作配合，每年将机构编制法规制度执行和工作情况列入党委重点工作督查计划，纳入巡察、选人用人专项检查和党政主要领导干部经济责任审计等监督范围，形成监督合力，切实维护机构编制管理的严肃性和权威性。</w:t>
      </w:r>
    </w:p>
    <w:p w:rsidR="00E15F67" w:rsidRDefault="00E15F67" w:rsidP="00E15F67">
      <w:pPr>
        <w:ind w:firstLineChars="200" w:firstLine="420"/>
        <w:jc w:val="right"/>
      </w:pPr>
      <w:r>
        <w:rPr>
          <w:rFonts w:hint="eastAsia"/>
        </w:rPr>
        <w:t>庆阳市委编办</w:t>
      </w:r>
      <w:r>
        <w:rPr>
          <w:rFonts w:hint="eastAsia"/>
        </w:rPr>
        <w:t>2022-11-15</w:t>
      </w:r>
    </w:p>
    <w:p w:rsidR="00E15F67" w:rsidRDefault="00E15F67" w:rsidP="007460FB">
      <w:pPr>
        <w:sectPr w:rsidR="00E15F67" w:rsidSect="007460FB">
          <w:type w:val="continuous"/>
          <w:pgSz w:w="11906" w:h="16838"/>
          <w:pgMar w:top="1644" w:right="1236" w:bottom="1418" w:left="1814" w:header="851" w:footer="907" w:gutter="0"/>
          <w:pgNumType w:start="1"/>
          <w:cols w:space="425"/>
          <w:docGrid w:type="lines" w:linePitch="341" w:charSpace="2373"/>
        </w:sectPr>
      </w:pPr>
    </w:p>
    <w:p w:rsidR="00AC4E12" w:rsidRDefault="00AC4E12"/>
    <w:sectPr w:rsidR="00AC4E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5F67"/>
    <w:rsid w:val="00AC4E12"/>
    <w:rsid w:val="00E15F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5F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5F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801</Characters>
  <Application>Microsoft Office Word</Application>
  <DocSecurity>0</DocSecurity>
  <Lines>6</Lines>
  <Paragraphs>1</Paragraphs>
  <ScaleCrop>false</ScaleCrop>
  <Company>Microsoft</Company>
  <LinksUpToDate>false</LinksUpToDate>
  <CharactersWithSpaces>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2023-02-02T02:25:00Z</dcterms:created>
</cp:coreProperties>
</file>