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7562" w:rsidRDefault="00B37562" w:rsidP="004F00B5">
      <w:pPr>
        <w:pStyle w:val="1"/>
      </w:pPr>
      <w:r w:rsidRPr="004F00B5">
        <w:rPr>
          <w:rFonts w:hint="eastAsia"/>
        </w:rPr>
        <w:t>立足职能发挥优势</w:t>
      </w:r>
      <w:r>
        <w:t>奋力开创济南</w:t>
      </w:r>
      <w:r w:rsidRPr="004F00B5">
        <w:t>市工商联工作新局面</w:t>
      </w:r>
    </w:p>
    <w:p w:rsidR="00B37562" w:rsidRDefault="00B37562" w:rsidP="00B37562">
      <w:pPr>
        <w:ind w:firstLineChars="200" w:firstLine="420"/>
      </w:pPr>
      <w:r>
        <w:rPr>
          <w:rFonts w:hint="eastAsia"/>
        </w:rPr>
        <w:t>习近平总书记在中央统战工作会议上的重要讲话高屋建瓴、视野宏阔、思想深邃，是一篇充满马克思主义真理力量的纲领性文献，“十二个必须”“三个更加重要”“四个关系”系统阐释了关于做好新时代党的统一战线工作的新思想、新原则、新要求，具有很强的政治性、思想性、理论性、指导性，为做好新时代统一战线工作指明了前进方向、提供了根本遵循。全市工商联系统认真学习领会，抓好贯彻落实，奋力开创泉城民营经济统战工作新局面。</w:t>
      </w:r>
    </w:p>
    <w:p w:rsidR="00B37562" w:rsidRDefault="00B37562" w:rsidP="00B37562">
      <w:pPr>
        <w:ind w:firstLineChars="200" w:firstLine="420"/>
      </w:pPr>
      <w:r>
        <w:rPr>
          <w:rFonts w:hint="eastAsia"/>
        </w:rPr>
        <w:t>准确把握新时代爱国统一战线的历史方位，以更高站位推进民营经济统战工作</w:t>
      </w:r>
    </w:p>
    <w:p w:rsidR="00B37562" w:rsidRDefault="00B37562" w:rsidP="00B37562">
      <w:pPr>
        <w:ind w:firstLineChars="200" w:firstLine="420"/>
      </w:pPr>
      <w:r>
        <w:rPr>
          <w:rFonts w:hint="eastAsia"/>
        </w:rPr>
        <w:t>新时代统战工作取得历史性成就，最根本的原因在于有习近平总书记作为党中央的核心、全党的核心掌舵领航。全市工商联系统切实加强民营经济人士思想政治引领，进一步统一思想认识，围绕贯彻落实中央统战工作会议精神、迎接党的二十大等开展一系列主题宣传教育活动，通过多个民营经济人士教育和实践平台，教育引导民营经济人士践行新发展理念，提升系统辩证看待世界变局、系统辩证看待国内经济形势、系统辩证看待民营经济发展大势的能力，坚定“中华民族必定复兴”的信心、坚定“我国经济发展长期向好”的信心、坚定“民营经济走向更广阔舞台”的信心，做合格的中国特色社会主义事业的建设者和追随者。</w:t>
      </w:r>
    </w:p>
    <w:p w:rsidR="00B37562" w:rsidRDefault="00B37562" w:rsidP="00B37562">
      <w:pPr>
        <w:ind w:firstLineChars="200" w:firstLine="420"/>
      </w:pPr>
      <w:r>
        <w:rPr>
          <w:rFonts w:hint="eastAsia"/>
        </w:rPr>
        <w:t>把握好“四个关系”，以更强担当促进“两个健康”</w:t>
      </w:r>
    </w:p>
    <w:p w:rsidR="00B37562" w:rsidRDefault="00B37562" w:rsidP="00B37562">
      <w:pPr>
        <w:ind w:firstLineChars="200" w:firstLine="420"/>
      </w:pPr>
      <w:r>
        <w:rPr>
          <w:rFonts w:hint="eastAsia"/>
        </w:rPr>
        <w:t>统一战线的同心圆要越画越大，但圆心永远是中国共产党。今年以来，市工商联扎实开展服务民企“十大行动”，打造“亲清沙龙”“亲清驿站”等服务品牌，组织开展政策、金融、法律、人才服务活动，为民营企业发展铺路搭桥。不断优化营商环境，积极开展“同心同向广交友·凝心聚力促发展”连心行动，在精准服务上持续用力，广交民营经济人士朋友。讲求工作艺术，改进工作方法，大力弘扬“义利并举”的企业家精神、“工匠精神”，积极构建亲清政商关系，既把握好原则性，守住底线、不越红线，又具备解决实际问题的灵活性，堂堂正正走进企业、干干净净接触企业、全心全意服务企业，真正把工作做到民营经济人士的心坎上，建设一支高素质企业家队伍。</w:t>
      </w:r>
    </w:p>
    <w:p w:rsidR="00B37562" w:rsidRDefault="00B37562" w:rsidP="00B37562">
      <w:pPr>
        <w:ind w:firstLineChars="200" w:firstLine="420"/>
      </w:pPr>
      <w:r>
        <w:rPr>
          <w:rFonts w:hint="eastAsia"/>
        </w:rPr>
        <w:t>发挥民营经济统战工作在围绕中心、服务大局中的更加重要作用，以更高标准履职尽责</w:t>
      </w:r>
    </w:p>
    <w:p w:rsidR="00B37562" w:rsidRDefault="00B37562" w:rsidP="00B37562">
      <w:pPr>
        <w:ind w:firstLineChars="200" w:firstLine="420"/>
      </w:pPr>
      <w:r>
        <w:rPr>
          <w:rFonts w:hint="eastAsia"/>
        </w:rPr>
        <w:t>在调研座谈上下功夫，在创建“参柬”工作品牌上打造亮点。紧扣中心大局，围绕深入实施工业强市战略、积极融入全国统一大市场等专题继续深入开展调研，积极听取民营经济人士意见，充分发挥工商联参政议政职能作用，力求出精品有突破，在助力“双招双引”上发挥更大作用。在平台搭建上下功夫，组织“商荟泉城”商会会长座谈会、“商会会长区县行”等系列活动，开展实地考察、项目推介和政策宣传活动。在提质增效上下功夫，扎实开展机关作风建设年和商会品质提升年活动，不断提高工商联干部的政治判断力、政治领悟力、政治执行力，为开创新时代社会主义现代化强省会建设新局面作出积极贡献，以优异成绩迎接党的二十大胜利召开。</w:t>
      </w:r>
    </w:p>
    <w:p w:rsidR="00B37562" w:rsidRDefault="00B37562" w:rsidP="00B37562">
      <w:pPr>
        <w:ind w:firstLineChars="200" w:firstLine="420"/>
        <w:jc w:val="right"/>
      </w:pPr>
      <w:r>
        <w:rPr>
          <w:rFonts w:hint="eastAsia"/>
        </w:rPr>
        <w:t>济南日报</w:t>
      </w:r>
      <w:r>
        <w:rPr>
          <w:rFonts w:hint="eastAsia"/>
        </w:rPr>
        <w:t>2022-08-23</w:t>
      </w:r>
    </w:p>
    <w:p w:rsidR="00B37562" w:rsidRDefault="00B37562" w:rsidP="00E46532">
      <w:pPr>
        <w:sectPr w:rsidR="00B37562" w:rsidSect="00E46532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01E8F" w:rsidRDefault="00C01E8F"/>
    <w:sectPr w:rsidR="00C01E8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37562"/>
    <w:rsid w:val="00B37562"/>
    <w:rsid w:val="00C01E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3756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3756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1028</Characters>
  <Application>Microsoft Office Word</Application>
  <DocSecurity>0</DocSecurity>
  <Lines>8</Lines>
  <Paragraphs>2</Paragraphs>
  <ScaleCrop>false</ScaleCrop>
  <Company>Microsoft</Company>
  <LinksUpToDate>false</LinksUpToDate>
  <CharactersWithSpaces>1206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2023-01-29T06:53:00Z</dcterms:created>
</cp:coreProperties>
</file>