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BC" w:rsidRDefault="00023ABC">
      <w:pPr>
        <w:pStyle w:val="1"/>
      </w:pPr>
      <w:r>
        <w:rPr>
          <w:rFonts w:hint="eastAsia"/>
        </w:rPr>
        <w:t>缙云县委编办多举措推动机构编制监督检查落地见效</w:t>
      </w:r>
    </w:p>
    <w:p w:rsidR="00023ABC" w:rsidRDefault="00023ABC" w:rsidP="00023ABC">
      <w:pPr>
        <w:ind w:firstLineChars="200" w:firstLine="420"/>
      </w:pPr>
      <w:r>
        <w:rPr>
          <w:rFonts w:hint="eastAsia"/>
        </w:rPr>
        <w:t>为进一步规范和改进机构编制管理，严肃机构编制纪律，扎实推进《中国共产党机构编制工作条例》及配套法规制度精神不折不扣落地落实，缙云县委编办持续用好机构编制政策法规宣传、机构编制日常和重点监督检查等手段，不断推动机构编制监督检查工作走深走实。</w:t>
      </w:r>
    </w:p>
    <w:p w:rsidR="00023ABC" w:rsidRDefault="00023ABC" w:rsidP="00023ABC">
      <w:pPr>
        <w:ind w:firstLineChars="200" w:firstLine="420"/>
      </w:pPr>
      <w:r>
        <w:rPr>
          <w:rFonts w:hint="eastAsia"/>
        </w:rPr>
        <w:t>一、开启“全方位”宣传模式，确保政策法规传达到位</w:t>
      </w:r>
    </w:p>
    <w:p w:rsidR="00023ABC" w:rsidRDefault="00023ABC" w:rsidP="00023ABC">
      <w:pPr>
        <w:ind w:firstLineChars="200" w:firstLine="420"/>
      </w:pPr>
      <w:r>
        <w:rPr>
          <w:rFonts w:hint="eastAsia"/>
        </w:rPr>
        <w:t>一是小群体重点学习探讨。及时将《中国共产党机构编制工作》精神学习列入编委会、县委理论中心组学习内容和县委党校干部教育培训课程。并多次组织召开《条例》精神学习培训会，对各部门单位人事分管领导和人事干部进行培训教育。通过举办专题学习会，并结合“三会一课”“两学一做”夜学、机构编制大讲堂等，在办内持续开展《条例》《规则》学习解读，从思想上牢固树立机构编制是政治资源、执政资源的理念。</w:t>
      </w:r>
    </w:p>
    <w:p w:rsidR="00023ABC" w:rsidRDefault="00023ABC" w:rsidP="00023ABC">
      <w:pPr>
        <w:ind w:firstLineChars="200" w:firstLine="420"/>
      </w:pPr>
      <w:r>
        <w:rPr>
          <w:rFonts w:hint="eastAsia"/>
        </w:rPr>
        <w:t>二是多渠道广泛宣传引导。在县级微信公众号上开设《条例》释义、《两周年</w:t>
      </w:r>
      <w:r>
        <w:t>|</w:t>
      </w:r>
      <w:r>
        <w:t>邀您共读</w:t>
      </w:r>
      <w:r>
        <w:t>&lt;</w:t>
      </w:r>
      <w:r>
        <w:t>中国共产党机构编制工作条例</w:t>
      </w:r>
      <w:r>
        <w:t>&gt;</w:t>
      </w:r>
      <w:r>
        <w:t>》等系列专栏，制作并发布了《一图读懂〈机构编制违规违纪违法行为处理和问责规则（试行）〉》</w:t>
      </w:r>
      <w:r>
        <w:t xml:space="preserve">, </w:t>
      </w:r>
      <w:r>
        <w:t>整理汇编了包含《条例》《规则（试行）》等多个机构编制重要政策法规在内的《机构编制政策法规选编》。通过</w:t>
      </w:r>
      <w:r>
        <w:t>“</w:t>
      </w:r>
      <w:r>
        <w:t>一把手函告单</w:t>
      </w:r>
      <w:r>
        <w:t>”</w:t>
      </w:r>
      <w:r>
        <w:t>和</w:t>
      </w:r>
      <w:r>
        <w:t>“</w:t>
      </w:r>
      <w:r>
        <w:t>机构编制事项办理提示单</w:t>
      </w:r>
      <w:r>
        <w:t>”</w:t>
      </w:r>
      <w:r>
        <w:t>的形式，送到各单位主要领导和人事干部手中，积极营造贯彻《条例》及配套法规制度的浓厚氛围。</w:t>
      </w:r>
    </w:p>
    <w:p w:rsidR="00023ABC" w:rsidRDefault="00023ABC" w:rsidP="00023ABC">
      <w:pPr>
        <w:ind w:firstLineChars="200" w:firstLine="420"/>
      </w:pPr>
      <w:r>
        <w:rPr>
          <w:rFonts w:hint="eastAsia"/>
        </w:rPr>
        <w:t>二、构建“双循环”管理模式，实现问题整改闭环管理</w:t>
      </w:r>
    </w:p>
    <w:p w:rsidR="00023ABC" w:rsidRDefault="00023ABC" w:rsidP="00023ABC">
      <w:pPr>
        <w:ind w:firstLineChars="200" w:firstLine="420"/>
      </w:pPr>
      <w:r>
        <w:rPr>
          <w:rFonts w:hint="eastAsia"/>
        </w:rPr>
        <w:t>一是坚持系统观念。建立机构编制违规违纪问题整改协同机制，通过建立信息“联通”、遇事“沟通”的良好机制，形成了监督检查科发现问题、交办问题，机构编制科拟定整改方案，监督检查科合规性审查，机构编制科按程序提请编委会或室务会议审议研究，正式发文前监督检查科复核的闭环运行机制。</w:t>
      </w:r>
    </w:p>
    <w:p w:rsidR="00023ABC" w:rsidRDefault="00023ABC" w:rsidP="00023ABC">
      <w:pPr>
        <w:ind w:firstLineChars="200" w:firstLine="420"/>
      </w:pPr>
      <w:r>
        <w:rPr>
          <w:rFonts w:hint="eastAsia"/>
        </w:rPr>
        <w:t>二是坚持问题导向。开展了机构编制核查“回头看”工作，成立检查小组，由办主要领导带队，实地走访核查问题较多的单位，全面了解掌握问题整改落实情况。将整改不到位的问题，列入全年重点督查事项持续跟踪问效，有效实现交办问题、跟踪问效、督促整改的闭环管理。</w:t>
      </w:r>
    </w:p>
    <w:p w:rsidR="00023ABC" w:rsidRDefault="00023ABC" w:rsidP="00023ABC">
      <w:pPr>
        <w:ind w:firstLineChars="200" w:firstLine="420"/>
      </w:pPr>
      <w:r>
        <w:rPr>
          <w:rFonts w:hint="eastAsia"/>
        </w:rPr>
        <w:t>三、打造“多元化”监督模式，提升监督检查工作实效</w:t>
      </w:r>
    </w:p>
    <w:p w:rsidR="00023ABC" w:rsidRDefault="00023ABC" w:rsidP="00023ABC">
      <w:pPr>
        <w:ind w:firstLineChars="200" w:firstLine="420"/>
      </w:pPr>
      <w:r>
        <w:t>一是强化机构编制专项检查。常态化开展机构编制核查工作，采取例行检查与专项检查、部门自查与定期抽查、事前监督与事后督查相结合等方式，对机构编制违纪违规行为进行全面排查。加强纪委监委、组织部、编办协调联动，发挥监督合力，建立健全检查规划、情况通报、信息共享、线索研判等常态化长效联动机制，推进机构编制与县委巡察、选人用人专项检查工作深度融合。</w:t>
      </w:r>
    </w:p>
    <w:p w:rsidR="00023ABC" w:rsidRDefault="00023ABC" w:rsidP="00023ABC">
      <w:pPr>
        <w:ind w:firstLineChars="200" w:firstLine="420"/>
      </w:pPr>
      <w:r>
        <w:t>二是创新丰富监督检查手段。将机构编制政策执行情况纳入领导干部离任审计和交接审核工作中，不断拓宽监督面、延长监督线。审查内容在原有的编制使用情况、职数使用情况、编外用工聘用情况等审计范围的基础上，增加了机构编制规定执行情况、具体职责履行情况等，并积极配合县委组织部编制</w:t>
      </w:r>
      <w:r>
        <w:t>“</w:t>
      </w:r>
      <w:r>
        <w:t>交接单</w:t>
      </w:r>
      <w:r>
        <w:t>”</w:t>
      </w:r>
      <w:r>
        <w:t>，由两任领导干部进行</w:t>
      </w:r>
      <w:r>
        <w:t>“</w:t>
      </w:r>
      <w:r>
        <w:t>双签字</w:t>
      </w:r>
      <w:r>
        <w:t>”</w:t>
      </w:r>
      <w:r>
        <w:t>后，进行存档备查。</w:t>
      </w:r>
    </w:p>
    <w:p w:rsidR="00023ABC" w:rsidRDefault="00023ABC" w:rsidP="00023ABC">
      <w:pPr>
        <w:ind w:firstLineChars="200" w:firstLine="420"/>
        <w:jc w:val="right"/>
      </w:pPr>
      <w:r>
        <w:rPr>
          <w:rFonts w:hint="eastAsia"/>
        </w:rPr>
        <w:t>缙云县委编办</w:t>
      </w:r>
      <w:r>
        <w:rPr>
          <w:rFonts w:hint="eastAsia"/>
        </w:rPr>
        <w:t>2022-11-23</w:t>
      </w:r>
    </w:p>
    <w:p w:rsidR="00023ABC" w:rsidRDefault="00023ABC" w:rsidP="007460FB">
      <w:pPr>
        <w:sectPr w:rsidR="00023ABC" w:rsidSect="007460FB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464F4" w:rsidRDefault="004464F4"/>
    <w:sectPr w:rsidR="0044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ABC"/>
    <w:rsid w:val="00023ABC"/>
    <w:rsid w:val="0044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23AB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23AB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2023-02-02T02:25:00Z</dcterms:created>
</cp:coreProperties>
</file>