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674D" w:rsidRDefault="00BD674D" w:rsidP="00547FCB">
      <w:pPr>
        <w:pStyle w:val="1"/>
        <w:spacing w:line="245" w:lineRule="auto"/>
      </w:pPr>
      <w:r w:rsidRPr="00961325">
        <w:rPr>
          <w:rFonts w:hint="eastAsia"/>
        </w:rPr>
        <w:t>奋力谱写新格局下档案事业发展新篇章</w:t>
      </w:r>
    </w:p>
    <w:p w:rsidR="00BD674D" w:rsidRDefault="00BD674D" w:rsidP="00BD674D">
      <w:pPr>
        <w:spacing w:line="245" w:lineRule="auto"/>
        <w:ind w:firstLineChars="200" w:firstLine="420"/>
      </w:pPr>
      <w:r>
        <w:rPr>
          <w:rFonts w:hint="eastAsia"/>
        </w:rPr>
        <w:t>党的二十大是在全党全国各族人民迈上全面建设社会主义现代化国家新征程、向第二个百年奋斗目标进军的关键时刻召开的一次十分重要的大会，是一次高举旗帜、凝聚力量、团结奋进的大会。习近平同志在大会报告中系统总结了过去五年的工作和新时代十年的伟大变革，明确了新时代新征程中中国共产党的使命任务。我们要认真学习宣传贯彻党的二十大精神，深刻领悟“两个确立”的决定性意义，切实增强“四个意识”、坚定“四个自信”、做到“两个维护”。</w:t>
      </w:r>
      <w:r>
        <w:t xml:space="preserve">    </w:t>
      </w:r>
    </w:p>
    <w:p w:rsidR="00BD674D" w:rsidRDefault="00BD674D" w:rsidP="00BD674D">
      <w:pPr>
        <w:spacing w:line="245" w:lineRule="auto"/>
        <w:ind w:firstLineChars="200" w:firstLine="420"/>
      </w:pPr>
      <w:r>
        <w:rPr>
          <w:rFonts w:hint="eastAsia"/>
        </w:rPr>
        <w:t>档案部门要切实加强党的领导，始终保持正确的政治方向，要把学习党的二十大精神与学习习近平总书记对档案工作重要批示精神结合起来，把党的二十大精神和总书记的要求学习宣传好、贯彻落实好，全面记录留存好新时代新征程以习近平同志为核心的党中央领导人民推进中华民族伟大复兴的奋斗历史，忠实履行“为党管档、为国守史、为民服务”的职责使命，为建设生态型国际化世界级休闲度假旅游目的地城市贡献力量。</w:t>
      </w:r>
    </w:p>
    <w:p w:rsidR="00BD674D" w:rsidRDefault="00BD674D" w:rsidP="00BD674D">
      <w:pPr>
        <w:spacing w:line="245" w:lineRule="auto"/>
        <w:ind w:firstLineChars="200" w:firstLine="420"/>
      </w:pPr>
      <w:r>
        <w:rPr>
          <w:rFonts w:hint="eastAsia"/>
        </w:rPr>
        <w:t>一、深入理解、精准把握，在全面学习把握上下功夫</w:t>
      </w:r>
    </w:p>
    <w:p w:rsidR="00BD674D" w:rsidRDefault="00BD674D" w:rsidP="00BD674D">
      <w:pPr>
        <w:spacing w:line="245" w:lineRule="auto"/>
        <w:ind w:firstLineChars="200" w:firstLine="420"/>
      </w:pPr>
      <w:r>
        <w:rPr>
          <w:rFonts w:hint="eastAsia"/>
        </w:rPr>
        <w:t>学习宣传贯彻党的二十大精神，要全面准确把握党的二十大精神实质和核心要义，紧密结合贯彻落实习近平总书记对档案工作重要批示精神，融会贯通，做到真学真懂。一是坚持原原本本学、全面系统学、深入持久学。要原原本本、逐字逐句学习党的二十大报告和党章，学习习近平总书记在党的二十届一中全会上的重要讲话精神。深刻领会和把握党的二十大精神的重大意义、丰富内涵、核心要义和实践要求，把握其中蕴含的理论逻辑、历史逻辑和实践逻辑，切实把思想和行动统一到党中央精神上来。领导干部率先垂范，先学一步、学深一层，端正学习态度、树立学习表率，一级带着一级学，在全市档案馆系统形成浓厚的学习氛围。二是坚持联系实际学、突出重点学、抓住关键学。学习贯彻党的二十大精神，既要整体把握、全面系统，又要紧密联系自身实际，突出重点、抓住关键。要结合具体工作把学习党的二十大精神与学习习近平总书记对档案工作重要批示精神结合起来，聚焦重大问题，坚持在干中学、学中干，切实做到学思用贯通、知信行统一，把党的二十大精神转化为推动黄山档案事业高质量发展的强大动力。</w:t>
      </w:r>
    </w:p>
    <w:p w:rsidR="00BD674D" w:rsidRDefault="00BD674D" w:rsidP="00BD674D">
      <w:pPr>
        <w:spacing w:line="245" w:lineRule="auto"/>
        <w:ind w:firstLineChars="200" w:firstLine="420"/>
      </w:pPr>
      <w:r>
        <w:rPr>
          <w:rFonts w:hint="eastAsia"/>
        </w:rPr>
        <w:t>二、精心谋划、拓展渠道，在深入宣传上出实招</w:t>
      </w:r>
    </w:p>
    <w:p w:rsidR="00BD674D" w:rsidRDefault="00BD674D" w:rsidP="00BD674D">
      <w:pPr>
        <w:spacing w:line="245" w:lineRule="auto"/>
        <w:ind w:firstLineChars="200" w:firstLine="420"/>
      </w:pPr>
      <w:r>
        <w:rPr>
          <w:rFonts w:hint="eastAsia"/>
        </w:rPr>
        <w:t>结合档案工作实际，丰富宣传形式，彰显档案系统宣传党的二十大精神特色。</w:t>
      </w:r>
    </w:p>
    <w:p w:rsidR="00BD674D" w:rsidRDefault="00BD674D" w:rsidP="00BD674D">
      <w:pPr>
        <w:spacing w:line="245" w:lineRule="auto"/>
        <w:ind w:firstLineChars="200" w:firstLine="420"/>
      </w:pPr>
      <w:r>
        <w:rPr>
          <w:rFonts w:hint="eastAsia"/>
        </w:rPr>
        <w:t>一是深入挖掘档案资源，用档案讲好党的故事。充分发挥档案资源独特优势，制作一批有高度、有深度、有温度，有广泛传播力和影响力的档案文化精品载体，以主题档案文献展、微视频纪录片、档案编研书籍、主题征文等形式，持续打造具有档案特色的宣传样板。</w:t>
      </w:r>
    </w:p>
    <w:p w:rsidR="00BD674D" w:rsidRDefault="00BD674D" w:rsidP="00BD674D">
      <w:pPr>
        <w:spacing w:line="245" w:lineRule="auto"/>
        <w:ind w:firstLineChars="200" w:firstLine="420"/>
      </w:pPr>
      <w:r>
        <w:rPr>
          <w:rFonts w:hint="eastAsia"/>
        </w:rPr>
        <w:t>二是充分利用档案文化传播平台，打造高质量宣传阵地。利用黄山档案网、微信公众号等新媒体新方式精心策划专题报道，联合相关单位和载体开辟宣传专栏，采取群众喜闻乐见的形式，积极宣传党的二十大精神，宣传全市档案系统各单位的有力举措和成功经验，推动全市档案部门学习宣传贯彻党的二十大精神不断向纵深发展。</w:t>
      </w:r>
    </w:p>
    <w:p w:rsidR="00BD674D" w:rsidRDefault="00BD674D" w:rsidP="00BD674D">
      <w:pPr>
        <w:spacing w:line="245" w:lineRule="auto"/>
        <w:ind w:firstLineChars="200" w:firstLine="420"/>
      </w:pPr>
      <w:r>
        <w:rPr>
          <w:rFonts w:hint="eastAsia"/>
        </w:rPr>
        <w:t>三、守正创新、真抓实干，在贯彻执行上求实效</w:t>
      </w:r>
    </w:p>
    <w:p w:rsidR="00BD674D" w:rsidRDefault="00BD674D" w:rsidP="00BD674D">
      <w:pPr>
        <w:spacing w:line="245" w:lineRule="auto"/>
        <w:ind w:firstLineChars="200" w:firstLine="420"/>
      </w:pPr>
      <w:r>
        <w:rPr>
          <w:rFonts w:hint="eastAsia"/>
        </w:rPr>
        <w:t>学习宣传贯彻党的二十大精神，关键是学以致用、全面落实，要紧扣档案部门主责主业，对标对表，把学习成效体现到更好的履职尽责上。</w:t>
      </w:r>
    </w:p>
    <w:p w:rsidR="00BD674D" w:rsidRDefault="00BD674D" w:rsidP="00BD674D">
      <w:pPr>
        <w:spacing w:line="245" w:lineRule="auto"/>
        <w:ind w:firstLineChars="200" w:firstLine="420"/>
      </w:pPr>
      <w:r>
        <w:rPr>
          <w:rFonts w:hint="eastAsia"/>
        </w:rPr>
        <w:t>一是坚定不移加强党对档案工作的领导，始终保持正确的政治方向。牢记“档案工作姓党”的政治属性，严守党的政治纪律和政治规矩，始终保持档案工作正确的政治方向。要把学习宣传贯彻党的二十大精神和习近平总书记对档案工作的重要批示精神结合起来，更好地统揽档案事业发展全局，观大势、谋大局、明方向，不断完善制度机制，提升能力水平，落实档案工作存史资政育人这一根本任务。</w:t>
      </w:r>
    </w:p>
    <w:p w:rsidR="00BD674D" w:rsidRDefault="00BD674D" w:rsidP="00BD674D">
      <w:pPr>
        <w:spacing w:line="245" w:lineRule="auto"/>
        <w:ind w:firstLineChars="200" w:firstLine="420"/>
      </w:pPr>
      <w:r>
        <w:rPr>
          <w:rFonts w:hint="eastAsia"/>
        </w:rPr>
        <w:t>二是坚持创新方式方法，推动档案工作为民服务效能更加凸显。深入落实以人民为中心的发展理念，统筹推进档案</w:t>
      </w:r>
      <w:r>
        <w:t xml:space="preserve"> </w:t>
      </w:r>
      <w:r>
        <w:rPr>
          <w:rFonts w:hint="eastAsia"/>
        </w:rPr>
        <w:t>“四个体系”建设，加快推进馆藏档案开放审核工作，及时、准确开放相关档案资源。不断加大档案资源开发开放力度，深化“长三角”民生档案“异地查档，便民服务”和全省数字档案资源共享平台，拓展利用渠道、简化利用手续，打通群众利用档案“最后一公里”，让人民群众共享档案事业发展成果。</w:t>
      </w:r>
    </w:p>
    <w:p w:rsidR="00BD674D" w:rsidRDefault="00BD674D" w:rsidP="00BD674D">
      <w:pPr>
        <w:spacing w:line="245" w:lineRule="auto"/>
        <w:ind w:firstLineChars="200" w:firstLine="420"/>
      </w:pPr>
      <w:r>
        <w:rPr>
          <w:rFonts w:hint="eastAsia"/>
        </w:rPr>
        <w:t>三是突出重点深耕厚植档案资源，不断提高档案工作服务党委政府工作大局水平。坚持围绕中心、服务大局，</w:t>
      </w:r>
      <w:r>
        <w:t xml:space="preserve"> </w:t>
      </w:r>
      <w:r>
        <w:rPr>
          <w:rFonts w:hint="eastAsia"/>
        </w:rPr>
        <w:t>不断完善档案管理体制机制，认真研究部署，精心组织协调，加大各种门类和载体档案的接收进馆力度。围绕“两类”（疫情防控、脱贫攻坚）、“三重”（重要决策、重要活动、重点项目）和乡村振兴、新安江流域生态补偿机制改革试点等中心工作，加大收集力度和全过程监督管理，切实担当档案工作主体责任。认真贯彻落实习近平总书记关于让历史说话，用史实发言等重要指示，统筹我市红色档案资源，积极推进红军北上抗日先遣队在皖南期间档案资料编研出版工作；筹建“书信家国、尺牍情深</w:t>
      </w:r>
      <w:r>
        <w:t>——</w:t>
      </w:r>
      <w:r>
        <w:rPr>
          <w:rFonts w:hint="eastAsia"/>
        </w:rPr>
        <w:t>弘扬伟大建党精神”长三角档案联展，搭建我市党员干部学习宣传贯彻党的二十大精神教育平台。</w:t>
      </w:r>
    </w:p>
    <w:p w:rsidR="00BD674D" w:rsidRDefault="00BD674D" w:rsidP="00BD674D">
      <w:pPr>
        <w:spacing w:line="245" w:lineRule="auto"/>
        <w:ind w:firstLineChars="200" w:firstLine="420"/>
      </w:pPr>
      <w:r>
        <w:rPr>
          <w:rFonts w:hint="eastAsia"/>
        </w:rPr>
        <w:t>四是坚定文化自信自强，推进徽州文书档案助力全市文化软实力提升。党的二十大报告指出，要推进文化自信自强，铸就社会主义文化新辉煌。全市档案系统要结合地方特色，持续推动徽州文化等优秀传统文化创造性转化、创新性发展。开展徽州文书档案专项调研，加大征集力度，做好抢救保护工作，建立有地方特色的徽州文书档案专题资源库，谋划开辟“徽州文书档案精品展”。完善省市联动、联合申报协调机制，全力推进徽州文书“申遗”和中国档案文献遗产名录工作，加强科学开发和保护，守护好“徽文化根脉”，</w:t>
      </w:r>
      <w:r>
        <w:t xml:space="preserve"> </w:t>
      </w:r>
      <w:r>
        <w:rPr>
          <w:rFonts w:hint="eastAsia"/>
        </w:rPr>
        <w:t>为徽文化创新发展发挥独特作用。</w:t>
      </w:r>
    </w:p>
    <w:p w:rsidR="00BD674D" w:rsidRDefault="00BD674D" w:rsidP="00BD674D">
      <w:pPr>
        <w:spacing w:line="245" w:lineRule="auto"/>
        <w:ind w:firstLineChars="200" w:firstLine="420"/>
      </w:pPr>
      <w:r>
        <w:rPr>
          <w:rFonts w:hint="eastAsia"/>
        </w:rPr>
        <w:t>五是全力推进档案馆库建设，不断夯实档案持续发展的基础。市委、市政府高度重视档案事业基础建设，市委常委会专门听取档案部门汇报，决定实施市档案馆库改（扩）建项目。我们将按照市委、市政府的要求，对标长三角一体化档案馆建设高标准，积极对接发改、资规、财政等部门，加快推进新馆项目立项和建设前期工作，争取早日动工建设。同时，积极协调推进相关区县档案馆库建设，加强档案馆安全体系和专业设施设备建设，不断夯实基础设施水平，为全市档案工作可持续发展提供保障。</w:t>
      </w:r>
    </w:p>
    <w:p w:rsidR="00BD674D" w:rsidRDefault="00BD674D" w:rsidP="00BD674D">
      <w:pPr>
        <w:spacing w:line="245" w:lineRule="auto"/>
        <w:ind w:firstLineChars="200" w:firstLine="420"/>
      </w:pPr>
      <w:r>
        <w:rPr>
          <w:rFonts w:hint="eastAsia"/>
        </w:rPr>
        <w:t>六是积极推进科技兴档工程，持续推动档案工作转型升级。根据国家档案局关于实施“科技兴档工程”有关部署，聚焦档案信息化发展前沿，在已建成的全国示范数字档案馆基础上，加快各门类档案数字化进程，不断优化完善档案信息化建设水平，全力推进智慧档案馆建设，以“智慧档案”实现档案全流程高效管理和利用，为社会公众提供更加灵活、方便、高效的档案信息化服务，推进档案工作高质量发展。</w:t>
      </w:r>
    </w:p>
    <w:p w:rsidR="00BD674D" w:rsidRDefault="00BD674D" w:rsidP="00BD674D">
      <w:pPr>
        <w:spacing w:line="245" w:lineRule="auto"/>
        <w:ind w:firstLineChars="200" w:firstLine="420"/>
        <w:jc w:val="right"/>
      </w:pPr>
      <w:r w:rsidRPr="00961325">
        <w:rPr>
          <w:rFonts w:hint="eastAsia"/>
        </w:rPr>
        <w:t>腾讯网</w:t>
      </w:r>
      <w:r>
        <w:t>2022-12-08</w:t>
      </w:r>
    </w:p>
    <w:p w:rsidR="00BD674D" w:rsidRDefault="00BD674D" w:rsidP="001A269C">
      <w:pPr>
        <w:sectPr w:rsidR="00BD674D" w:rsidSect="001A269C">
          <w:type w:val="continuous"/>
          <w:pgSz w:w="11906" w:h="16838"/>
          <w:pgMar w:top="1644" w:right="1236" w:bottom="1418" w:left="1814" w:header="851" w:footer="907" w:gutter="0"/>
          <w:pgNumType w:start="1"/>
          <w:cols w:space="720"/>
          <w:docGrid w:type="lines" w:linePitch="341" w:charSpace="2373"/>
        </w:sectPr>
      </w:pPr>
    </w:p>
    <w:p w:rsidR="008C2B78" w:rsidRDefault="008C2B78"/>
    <w:sectPr w:rsidR="008C2B7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D674D"/>
    <w:rsid w:val="008C2B78"/>
    <w:rsid w:val="00BD67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BD674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BD674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2258</Characters>
  <Application>Microsoft Office Word</Application>
  <DocSecurity>0</DocSecurity>
  <Lines>18</Lines>
  <Paragraphs>5</Paragraphs>
  <ScaleCrop>false</ScaleCrop>
  <Company>Microsoft</Company>
  <LinksUpToDate>false</LinksUpToDate>
  <CharactersWithSpaces>2648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2023-02-06T02:49:00Z</dcterms:created>
</cp:coreProperties>
</file>