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A4" w:rsidRDefault="00246AA4" w:rsidP="008A1C05">
      <w:pPr>
        <w:pStyle w:val="1"/>
        <w:rPr>
          <w:shd w:val="clear" w:color="auto" w:fill="FFFFFF"/>
        </w:rPr>
      </w:pPr>
      <w:r>
        <w:rPr>
          <w:rFonts w:hint="eastAsia"/>
          <w:shd w:val="clear" w:color="auto" w:fill="FFFFFF"/>
        </w:rPr>
        <w:t>山东监管局：突出“三个坚持” 做好扶贫项目资金绩效自评抽审后半篇文章</w:t>
      </w:r>
    </w:p>
    <w:p w:rsidR="00246AA4" w:rsidRDefault="00246AA4" w:rsidP="00246AA4">
      <w:pPr>
        <w:ind w:firstLineChars="200" w:firstLine="420"/>
      </w:pPr>
      <w:r>
        <w:rPr>
          <w:rFonts w:hint="eastAsia"/>
        </w:rPr>
        <w:t>做好扶贫项目资金绩效自评抽审对于实现巩固拓展脱贫攻坚成果同乡村振兴有效衔接具有深远意义。为进一步提升抽审工作成效，山东监管局全力做到“三个坚持”，做好绩效自评抽审的后半篇文章，推动扶贫项目资金发挥最大效益。</w:t>
      </w:r>
    </w:p>
    <w:p w:rsidR="00246AA4" w:rsidRDefault="00246AA4" w:rsidP="00246AA4">
      <w:pPr>
        <w:ind w:firstLineChars="200" w:firstLine="420"/>
      </w:pPr>
      <w:r>
        <w:rPr>
          <w:rFonts w:hint="eastAsia"/>
        </w:rPr>
        <w:t>一、坚持问题导向，精准把脉整改方向</w:t>
      </w:r>
    </w:p>
    <w:p w:rsidR="00246AA4" w:rsidRDefault="00246AA4" w:rsidP="00246AA4">
      <w:pPr>
        <w:ind w:firstLineChars="200" w:firstLine="420"/>
      </w:pPr>
      <w:r>
        <w:rPr>
          <w:rFonts w:hint="eastAsia"/>
        </w:rPr>
        <w:t>工作中，坚持将“摸实情、查问题、促整改”贯穿绩效自评抽审工作始终，在此基础上精准选点，</w:t>
      </w:r>
      <w:r>
        <w:t>2021</w:t>
      </w:r>
      <w:r>
        <w:t>年选取资金量大、项目分布广、建设内容多的</w:t>
      </w:r>
      <w:r>
        <w:t>4</w:t>
      </w:r>
      <w:r>
        <w:t>个县市区，</w:t>
      </w:r>
      <w:r>
        <w:t>36</w:t>
      </w:r>
      <w:r>
        <w:t>个扶贫项目开展绩效自评抽审工作。综合运用扶贫资金动态监控平台预警信息检索、现场核实、入户调查等多种方式对绩效目标完成情况、资金使用情况、项目管理情况等进行重点关注，通过</w:t>
      </w:r>
      <w:r>
        <w:t>“</w:t>
      </w:r>
      <w:r>
        <w:t>线上</w:t>
      </w:r>
      <w:r>
        <w:t>+</w:t>
      </w:r>
      <w:r>
        <w:t>线下</w:t>
      </w:r>
      <w:r>
        <w:t>”</w:t>
      </w:r>
      <w:r>
        <w:t>相结合的方式梳理出项目绩效自评中存在的问题，第一时间报财政部并向省财政厅等有关部门以及相关市县反馈，为后续问题整改精准把脉、找准方向，推动绩效自评抽审工作走深走实、取得实效。</w:t>
      </w:r>
    </w:p>
    <w:p w:rsidR="00246AA4" w:rsidRDefault="00246AA4" w:rsidP="00246AA4">
      <w:pPr>
        <w:ind w:firstLineChars="200" w:firstLine="420"/>
      </w:pPr>
      <w:r>
        <w:rPr>
          <w:rFonts w:hint="eastAsia"/>
        </w:rPr>
        <w:t>二、坚持统筹稳进，全力推动资金落地</w:t>
      </w:r>
    </w:p>
    <w:p w:rsidR="00246AA4" w:rsidRDefault="00246AA4" w:rsidP="00246AA4">
      <w:pPr>
        <w:ind w:firstLineChars="200" w:firstLine="420"/>
      </w:pPr>
      <w:r>
        <w:rPr>
          <w:rFonts w:hint="eastAsia"/>
        </w:rPr>
        <w:t>注重查改结合、管服并重，持续跟踪关注相关问题整改成效和后续管理情况，将其与日常动态监控、调查研究等工作统筹推进，推动问题整改到位、资金管理规范，全面提升抽审工作质效。一方面，充分发挥监管局就近就地监管优势，以问题整改为重点，提出有针对性的意见建议，明确整改方向、整改要求、整改时限，督促有关部门举一反三、不断完善强化长效监督机制，推动扶贫项目资金真正落地见效，发挥最大效益。另一方面，坚持自评抽审与调查研究工作融合推进，深入基层一线开展脱贫攻坚、乡村振兴等方面调研，以工作专报的形式报送省委省政府，得到时任省长李干杰同志、副省长李猛同志批示，以绩效自评抽审为切入口，全面提升中央转移支付资金管理水平。</w:t>
      </w:r>
    </w:p>
    <w:p w:rsidR="00246AA4" w:rsidRDefault="00246AA4" w:rsidP="00246AA4">
      <w:pPr>
        <w:ind w:firstLineChars="200" w:firstLine="420"/>
      </w:pPr>
      <w:r>
        <w:rPr>
          <w:rFonts w:hint="eastAsia"/>
        </w:rPr>
        <w:t>三、坚持以点带面，扎实提升工作成效</w:t>
      </w:r>
    </w:p>
    <w:p w:rsidR="00246AA4" w:rsidRDefault="00246AA4" w:rsidP="00246AA4">
      <w:pPr>
        <w:ind w:firstLineChars="200" w:firstLine="420"/>
      </w:pPr>
      <w:r>
        <w:rPr>
          <w:rFonts w:hint="eastAsia"/>
        </w:rPr>
        <w:t>抽审工作中，注重引导地方牢固树立绩效意识，加强预算绩效管理。例如沂水县在接受我局扶贫项目资金绩效自评抽审后，主动采取“合理设置指标、灵活选择方式、全面摸清家底、客观反映问题、强化结果运用”五步走方式，组织对全县</w:t>
      </w:r>
      <w:r>
        <w:t>18</w:t>
      </w:r>
      <w:r>
        <w:t>个乡镇、</w:t>
      </w:r>
      <w:r>
        <w:t>386</w:t>
      </w:r>
      <w:r>
        <w:t>个产业项目</w:t>
      </w:r>
      <w:r>
        <w:t>2016-2020</w:t>
      </w:r>
      <w:r>
        <w:t>年度超</w:t>
      </w:r>
      <w:r>
        <w:t>5.2</w:t>
      </w:r>
      <w:r>
        <w:t>亿元扶贫项目资金进行了绩效自评，全面摸清了沂水县扶贫资产家底和资金管理使用情况，有力促进了当地扶贫产业发展，真正做到既评价中央重大财税政策落实情况，又评价地方资金管理使用情况，全面提升绩效评价工作层次。</w:t>
      </w:r>
    </w:p>
    <w:p w:rsidR="00246AA4" w:rsidRDefault="00246AA4" w:rsidP="00246AA4">
      <w:pPr>
        <w:ind w:firstLineChars="200" w:firstLine="420"/>
        <w:jc w:val="right"/>
      </w:pPr>
      <w:r w:rsidRPr="00A1681A">
        <w:rPr>
          <w:rFonts w:hint="eastAsia"/>
        </w:rPr>
        <w:t>人民资讯</w:t>
      </w:r>
      <w:r w:rsidRPr="00A1681A">
        <w:t>2022-10-24</w:t>
      </w:r>
    </w:p>
    <w:p w:rsidR="00246AA4" w:rsidRDefault="00246AA4" w:rsidP="00456A40">
      <w:pPr>
        <w:rPr>
          <w:shd w:val="clear" w:color="auto" w:fill="FFFFFF"/>
        </w:rPr>
        <w:sectPr w:rsidR="00246AA4" w:rsidSect="00456A40">
          <w:type w:val="continuous"/>
          <w:pgSz w:w="11906" w:h="16838"/>
          <w:pgMar w:top="1644" w:right="1236" w:bottom="1418" w:left="1814" w:header="851" w:footer="907" w:gutter="0"/>
          <w:pgNumType w:start="1"/>
          <w:cols w:space="720"/>
          <w:docGrid w:type="lines" w:linePitch="341" w:charSpace="2373"/>
        </w:sectPr>
      </w:pPr>
    </w:p>
    <w:p w:rsidR="00087BA8" w:rsidRDefault="00087BA8"/>
    <w:sectPr w:rsidR="00087B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6AA4"/>
    <w:rsid w:val="00087BA8"/>
    <w:rsid w:val="00246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46A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46A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Microsoft</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2022-12-29T09:19:00Z</dcterms:created>
</cp:coreProperties>
</file>