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3732" w:rsidRDefault="00813732" w:rsidP="00CD0E9C">
      <w:pPr>
        <w:pStyle w:val="1"/>
        <w:spacing w:line="247" w:lineRule="auto"/>
      </w:pPr>
      <w:r w:rsidRPr="009C5859">
        <w:rPr>
          <w:rFonts w:hint="eastAsia"/>
        </w:rPr>
        <w:t>数字孪生，让档案馆“动”起来</w:t>
      </w:r>
    </w:p>
    <w:p w:rsidR="00813732" w:rsidRDefault="00813732" w:rsidP="00813732">
      <w:pPr>
        <w:spacing w:line="247" w:lineRule="auto"/>
        <w:ind w:firstLineChars="200" w:firstLine="420"/>
        <w:jc w:val="left"/>
      </w:pPr>
      <w:r>
        <w:rPr>
          <w:rFonts w:hint="eastAsia"/>
        </w:rPr>
        <w:t>数字孪生是指综合利用感知、计算、建模等信息技术，建立与现实世界实时映射，虚实交互的虚拟世界。</w:t>
      </w:r>
      <w:r>
        <w:t>2021</w:t>
      </w:r>
      <w:r>
        <w:t>年被称为元宇宙元年，作为元宇宙代表性技术之一的数字孪生技术飞速发展，</w:t>
      </w:r>
      <w:r>
        <w:t>“</w:t>
      </w:r>
      <w:r>
        <w:t>探索建设数字孪生城市</w:t>
      </w:r>
      <w:r>
        <w:t>”</w:t>
      </w:r>
      <w:r>
        <w:t>已被纳入《国民经济和社会发展第十四个五年规划和</w:t>
      </w:r>
      <w:r>
        <w:t>2035</w:t>
      </w:r>
      <w:r>
        <w:t>年愿景目标纲要》，数字孪生技术正在加速向各行各业渗透应用，成为各行各业可以预见的未来。</w:t>
      </w:r>
    </w:p>
    <w:p w:rsidR="00813732" w:rsidRDefault="00813732" w:rsidP="00813732">
      <w:pPr>
        <w:spacing w:line="247" w:lineRule="auto"/>
        <w:ind w:firstLineChars="200" w:firstLine="420"/>
        <w:jc w:val="left"/>
      </w:pPr>
      <w:r>
        <w:t>01</w:t>
      </w:r>
    </w:p>
    <w:p w:rsidR="00813732" w:rsidRDefault="00813732" w:rsidP="00813732">
      <w:pPr>
        <w:spacing w:line="247" w:lineRule="auto"/>
        <w:ind w:firstLineChars="200" w:firstLine="420"/>
        <w:jc w:val="left"/>
      </w:pPr>
      <w:r>
        <w:rPr>
          <w:rFonts w:hint="eastAsia"/>
        </w:rPr>
        <w:t>数字孪生档案馆</w:t>
      </w:r>
    </w:p>
    <w:p w:rsidR="00813732" w:rsidRDefault="00813732" w:rsidP="00813732">
      <w:pPr>
        <w:spacing w:line="247" w:lineRule="auto"/>
        <w:ind w:firstLineChars="200" w:firstLine="420"/>
        <w:jc w:val="left"/>
      </w:pPr>
      <w:r>
        <w:rPr>
          <w:rFonts w:hint="eastAsia"/>
        </w:rPr>
        <w:t>保存社会记忆，传承人类文明</w:t>
      </w:r>
    </w:p>
    <w:p w:rsidR="00813732" w:rsidRDefault="00813732" w:rsidP="00813732">
      <w:pPr>
        <w:spacing w:line="247" w:lineRule="auto"/>
        <w:ind w:firstLineChars="200" w:firstLine="420"/>
        <w:jc w:val="left"/>
      </w:pPr>
      <w:r>
        <w:rPr>
          <w:rFonts w:hint="eastAsia"/>
        </w:rPr>
        <w:t>承载着“保存社会记忆，传承人类文明”使命的博物馆、图书馆、档案馆等各种文化场馆，正是数字孪生技术很好的应用落地场所。当传统文化拥抱了数字孪生技术，以数字化、可视化、智能化、网络化、集成化理念为目标，构建起实时映射、虚实相生的文化场馆，将带给观众立体化、交互性、沉浸式的全新体验。以档案馆为例，数字孪生技术构建起从区域→楼宇→楼层→房间→档案柜→档案盒→档案文件的逐级可视；全面整合馆藏、安防、消防、能耗、系统管理等方面信息，业务管理与智能化应用融于一体；实现档案馆人、事、物的集中统一管理，驾驶舱综合态势一览无余。</w:t>
      </w:r>
    </w:p>
    <w:p w:rsidR="00813732" w:rsidRDefault="00813732" w:rsidP="00813732">
      <w:pPr>
        <w:spacing w:line="247" w:lineRule="auto"/>
        <w:ind w:firstLineChars="200" w:firstLine="420"/>
        <w:jc w:val="left"/>
      </w:pPr>
      <w:r>
        <w:rPr>
          <w:rFonts w:hint="eastAsia"/>
        </w:rPr>
        <w:t>数字孪生档案馆通过对实体档案馆的超精细三维数字化复原，利用三维数字孪生引擎实现档案馆大楼内外实物的</w:t>
      </w:r>
      <w:r>
        <w:t>1</w:t>
      </w:r>
      <w:r>
        <w:t>：</w:t>
      </w:r>
      <w:r>
        <w:t>1</w:t>
      </w:r>
      <w:r>
        <w:t>三维数字孪生，并对接档案馆馆藏、物联感知、环境天气、档案利用分析等多维实时动态数据，让档案馆</w:t>
      </w:r>
      <w:r>
        <w:t>“</w:t>
      </w:r>
      <w:r>
        <w:t>动</w:t>
      </w:r>
      <w:r>
        <w:t>”</w:t>
      </w:r>
      <w:r>
        <w:t>起来、</w:t>
      </w:r>
      <w:r>
        <w:t>“</w:t>
      </w:r>
      <w:r>
        <w:t>活</w:t>
      </w:r>
      <w:r>
        <w:t>”</w:t>
      </w:r>
      <w:r>
        <w:t>起来！</w:t>
      </w:r>
    </w:p>
    <w:p w:rsidR="00813732" w:rsidRDefault="00813732" w:rsidP="00813732">
      <w:pPr>
        <w:spacing w:line="247" w:lineRule="auto"/>
        <w:ind w:firstLineChars="200" w:firstLine="420"/>
        <w:jc w:val="left"/>
      </w:pPr>
      <w:r w:rsidRPr="009C5859">
        <w:rPr>
          <w:rFonts w:hint="eastAsia"/>
        </w:rPr>
        <w:t>对于外景，首先根据建筑物的真实外观完成</w:t>
      </w:r>
      <w:r w:rsidRPr="009C5859">
        <w:t>3D</w:t>
      </w:r>
      <w:r w:rsidRPr="009C5859">
        <w:t>建模，完整呈现档案馆建筑的外貌；同时对档案馆附近的环境情况进行三维可视化，包括道路、其他楼宇、周边地理位置，构建与真实场景完全一致的虚拟环境。</w:t>
      </w:r>
    </w:p>
    <w:p w:rsidR="00813732" w:rsidRDefault="00813732" w:rsidP="00813732">
      <w:pPr>
        <w:spacing w:line="247" w:lineRule="auto"/>
        <w:ind w:firstLineChars="200" w:firstLine="420"/>
        <w:jc w:val="left"/>
      </w:pPr>
      <w:r w:rsidRPr="009C5859">
        <w:rPr>
          <w:rFonts w:hint="eastAsia"/>
        </w:rPr>
        <w:t>通过对接档案馆周界、入侵、防盗等安防系统，在档案馆三维空间场景中对报警防区和告警信息进行直观呈现；通过对接馆藏资源信息、档案业务管理信息和库房十防信息，档案馆各方面情况尽在掌握，结合大屏展示真正做到“一屏观全馆”。</w:t>
      </w:r>
    </w:p>
    <w:p w:rsidR="00813732" w:rsidRDefault="00813732" w:rsidP="00813732">
      <w:pPr>
        <w:spacing w:line="247" w:lineRule="auto"/>
        <w:ind w:firstLineChars="200" w:firstLine="420"/>
        <w:jc w:val="left"/>
      </w:pPr>
      <w:r w:rsidRPr="009C5859">
        <w:rPr>
          <w:rFonts w:hint="eastAsia"/>
        </w:rPr>
        <w:t>通过对各个楼层的精细建模，可以在虚拟世界中再造一个档案馆！比如档案馆利用服务大厅、电子阅览室、视听放映室、视频会议室以及其他相关办公区域如下图所示。</w:t>
      </w:r>
    </w:p>
    <w:p w:rsidR="00813732" w:rsidRDefault="00813732" w:rsidP="00813732">
      <w:pPr>
        <w:spacing w:line="247" w:lineRule="auto"/>
        <w:ind w:firstLineChars="200" w:firstLine="420"/>
        <w:jc w:val="left"/>
      </w:pPr>
      <w:r w:rsidRPr="009C5859">
        <w:rPr>
          <w:rFonts w:hint="eastAsia"/>
        </w:rPr>
        <w:t>利用</w:t>
      </w:r>
      <w:r w:rsidRPr="009C5859">
        <w:t>720</w:t>
      </w:r>
      <w:r w:rsidRPr="009C5859">
        <w:t>度全景技术结合针对重要展品的</w:t>
      </w:r>
      <w:r w:rsidRPr="009C5859">
        <w:t>3D</w:t>
      </w:r>
      <w:r w:rsidRPr="009C5859">
        <w:t>建模，可以全景呈现档案展厅，让观众足不出户即可浏览展厅全貌，而且支持自动播放方式和交互体验方式，打造永不落幕的档案展览。</w:t>
      </w:r>
    </w:p>
    <w:p w:rsidR="00813732" w:rsidRDefault="00813732" w:rsidP="00813732">
      <w:pPr>
        <w:spacing w:line="247" w:lineRule="auto"/>
        <w:ind w:firstLineChars="200" w:firstLine="420"/>
        <w:jc w:val="left"/>
      </w:pPr>
      <w:r w:rsidRPr="009C5859">
        <w:rPr>
          <w:rFonts w:hint="eastAsia"/>
        </w:rPr>
        <w:t>对于展厅内某个感兴趣的展项，用户无法对实体进行触摸和全方位观察，但通过三维模型，用户就可以进行旋转、缩放、查看详细信息等交互操作，甚至可以进入展项内部进行精细欣赏，体验不一样的视觉冲击。</w:t>
      </w:r>
    </w:p>
    <w:p w:rsidR="00813732" w:rsidRDefault="00813732" w:rsidP="00813732">
      <w:pPr>
        <w:spacing w:line="247" w:lineRule="auto"/>
        <w:ind w:firstLineChars="200" w:firstLine="420"/>
        <w:jc w:val="left"/>
      </w:pPr>
      <w:r w:rsidRPr="009C5859">
        <w:rPr>
          <w:rFonts w:hint="eastAsia"/>
        </w:rPr>
        <w:t>库房是档案馆的重要场所，占据了档案馆物理场所的</w:t>
      </w:r>
      <w:r w:rsidRPr="009C5859">
        <w:t>1/3</w:t>
      </w:r>
      <w:r w:rsidRPr="009C5859">
        <w:t>以上。通过对实体档案库房的建模，可以在虚拟档案馆中实现对档案上架、盘点、移架、出入库的信息化管理；通过与智能密集架、温湿度监控系统、门禁系统的集成，实时监控库房动态，提高库房管理效率。</w:t>
      </w:r>
    </w:p>
    <w:p w:rsidR="00813732" w:rsidRDefault="00813732" w:rsidP="00813732">
      <w:pPr>
        <w:spacing w:line="247" w:lineRule="auto"/>
        <w:ind w:firstLineChars="200" w:firstLine="420"/>
        <w:jc w:val="left"/>
      </w:pPr>
      <w:r w:rsidRPr="009C5859">
        <w:rPr>
          <w:rFonts w:hint="eastAsia"/>
        </w:rPr>
        <w:t>除了实体档案库房之外，存量档案电子化和单套制工作的推进迎来了电子库房时代，有关电子档案库房的详细介绍参见《身临其境，才知什么是档案库房的安全防线（上）》和《身临其境，才知什么是档案库房的安全防线（下）》。电子档案库房实际保存的是存储电子档案的物理载体，比如磁盘、光盘、磁带、胶片等。另外，由于载体本身的不可直读特性，还需要配置各种载体的读取设备；由于各种载体的保管条件要求不同，还需要配置各种存放不同特性载体的保管设备，这些载体读取和保管设备统称电子档案库房装具。</w:t>
      </w:r>
    </w:p>
    <w:p w:rsidR="00813732" w:rsidRDefault="00813732" w:rsidP="00813732">
      <w:pPr>
        <w:spacing w:line="247" w:lineRule="auto"/>
        <w:ind w:firstLineChars="200" w:firstLine="420"/>
        <w:jc w:val="left"/>
      </w:pPr>
      <w:r>
        <w:rPr>
          <w:rFonts w:hint="eastAsia"/>
        </w:rPr>
        <w:t>我们认为，随着元宇宙时代的到来，数字孪生技术和各类文化场馆结合，更好地为人类文明的发扬和传承服务是必然的趋势。数字罗塞塔项目组也组建了数字资源制作领域的专业团队，致力于为博物馆、图书馆、档案馆等文化场馆数字孪生技术的应用提供支撑，本次发布的数字孪生档案馆正是数字罗塞塔项目组为国际博物馆日献上的一份厚礼！</w:t>
      </w:r>
    </w:p>
    <w:p w:rsidR="00813732" w:rsidRDefault="00813732" w:rsidP="00813732">
      <w:pPr>
        <w:spacing w:line="247" w:lineRule="auto"/>
        <w:ind w:firstLineChars="200" w:firstLine="420"/>
        <w:jc w:val="left"/>
      </w:pPr>
      <w:r>
        <w:rPr>
          <w:rFonts w:hint="eastAsia"/>
        </w:rPr>
        <w:t>数字罗塞塔计划是一项由杨安荣博士联合国内知名投资机构发起的一项利用蓝光存储、数字胶片、玻璃存储等技术，旨在解决电子档案乃至数字资源长期保存的国产化替代科技攻关工程项目，以实现“保存社会记忆，传承人类文明”的最终目标。</w:t>
      </w:r>
    </w:p>
    <w:p w:rsidR="00813732" w:rsidRDefault="00813732" w:rsidP="00813732">
      <w:pPr>
        <w:spacing w:line="247" w:lineRule="auto"/>
        <w:ind w:firstLineChars="200" w:firstLine="420"/>
        <w:jc w:val="right"/>
      </w:pPr>
      <w:r>
        <w:t>百度网</w:t>
      </w:r>
      <w:r>
        <w:t xml:space="preserve">2022-07-18 </w:t>
      </w:r>
    </w:p>
    <w:p w:rsidR="00813732" w:rsidRDefault="00813732" w:rsidP="00962390">
      <w:pPr>
        <w:sectPr w:rsidR="00813732" w:rsidSect="00962390">
          <w:type w:val="continuous"/>
          <w:pgSz w:w="11906" w:h="16838"/>
          <w:pgMar w:top="1644" w:right="1236" w:bottom="1418" w:left="1814" w:header="851" w:footer="907" w:gutter="0"/>
          <w:pgNumType w:start="1"/>
          <w:cols w:space="720"/>
          <w:docGrid w:type="lines" w:linePitch="341" w:charSpace="2373"/>
        </w:sectPr>
      </w:pPr>
    </w:p>
    <w:p w:rsidR="003F0C94" w:rsidRDefault="003F0C94"/>
    <w:sectPr w:rsidR="003F0C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3732"/>
    <w:rsid w:val="003F0C94"/>
    <w:rsid w:val="008137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37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37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247</Words>
  <Characters>1412</Characters>
  <Application>Microsoft Office Word</Application>
  <DocSecurity>0</DocSecurity>
  <Lines>11</Lines>
  <Paragraphs>3</Paragraphs>
  <ScaleCrop>false</ScaleCrop>
  <Company>Microsoft</Company>
  <LinksUpToDate>false</LinksUpToDate>
  <CharactersWithSpaces>1656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2023-01-29T06:44:00Z</dcterms:created>
</cp:coreProperties>
</file>