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2CDB" w:rsidRDefault="00242CDB">
      <w:pPr>
        <w:pStyle w:val="1"/>
      </w:pPr>
      <w:r>
        <w:rPr>
          <w:rFonts w:hint="eastAsia"/>
        </w:rPr>
        <w:t>楚雄州博物馆多措并举加强库藏文物保护</w:t>
      </w:r>
    </w:p>
    <w:p w:rsidR="00242CDB" w:rsidRDefault="00242CDB" w:rsidP="00242CDB">
      <w:pPr>
        <w:ind w:firstLineChars="200" w:firstLine="420"/>
      </w:pPr>
      <w:r>
        <w:rPr>
          <w:rFonts w:hint="eastAsia"/>
        </w:rPr>
        <w:t>为科学有效地保护文物藏品，楚雄州博物馆严格按照文物保管规范和流程开展相关工作，确保库藏文物保护安全有效。</w:t>
      </w:r>
    </w:p>
    <w:p w:rsidR="00242CDB" w:rsidRDefault="00242CDB">
      <w:r>
        <w:t xml:space="preserve">    </w:t>
      </w:r>
      <w:r>
        <w:t>首先是</w:t>
      </w:r>
      <w:r>
        <w:t>“</w:t>
      </w:r>
      <w:r>
        <w:t>查</w:t>
      </w:r>
      <w:r>
        <w:t>”</w:t>
      </w:r>
      <w:r>
        <w:t>。对库藏文物来说，进行预防性检查至关重要。主要检查书画、服饰、竹木器等有机质类文物藏品有无虫蛀、霉斑、受潮、变形；检查青铜器等金属类文物藏品有无锈蚀、病变；检查陶瓷器、石器、化石等无机质类文物藏品有无破损；检查库房温湿度变化情况；检查防火、防盗、防震设施设备运行情况。</w:t>
      </w:r>
    </w:p>
    <w:p w:rsidR="00242CDB" w:rsidRDefault="00242CDB">
      <w:r>
        <w:rPr>
          <w:rFonts w:hint="eastAsia"/>
        </w:rPr>
        <w:t>馆领导到库房检查文物藏品保管情况</w:t>
      </w:r>
    </w:p>
    <w:p w:rsidR="00242CDB" w:rsidRDefault="00242CDB">
      <w:r>
        <w:rPr>
          <w:rFonts w:hint="eastAsia"/>
        </w:rPr>
        <w:t>检查书画类藏品保存状况</w:t>
      </w:r>
    </w:p>
    <w:p w:rsidR="00242CDB" w:rsidRDefault="00242CDB">
      <w:r>
        <w:t xml:space="preserve">    </w:t>
      </w:r>
      <w:r>
        <w:t>其次是</w:t>
      </w:r>
      <w:r>
        <w:t>“</w:t>
      </w:r>
      <w:r>
        <w:t>护</w:t>
      </w:r>
      <w:r>
        <w:t>”</w:t>
      </w:r>
      <w:r>
        <w:t>。科学有效的保存方法是藏品世代流传的关键。重点是把国家级珍贵文物和易碎文物经保护膜包装且投放药具后置入文物囊匣存储，然后按照文物编号有序定位于密集柜中保管；将服饰类文物藏品装入密封袋中且投放药具后密闭保存，同理按照文物编号有序定位于密集柜上存储保管；毛质类、皮革类文物藏品单独存放且重点检查保护。随着</w:t>
      </w:r>
      <w:r>
        <w:t>2022</w:t>
      </w:r>
      <w:r>
        <w:t>年</w:t>
      </w:r>
      <w:r>
        <w:t>“</w:t>
      </w:r>
      <w:r>
        <w:t>楚雄州博物馆可移动文物预防性保护项目</w:t>
      </w:r>
      <w:r>
        <w:t>”</w:t>
      </w:r>
      <w:r>
        <w:t>的顺利实施，馆藏陶瓷器、青铜器、竹木器等文物藏品的预防性保护能力得到了较大提升。</w:t>
      </w:r>
    </w:p>
    <w:p w:rsidR="00242CDB" w:rsidRDefault="00242CDB" w:rsidP="00242CDB">
      <w:pPr>
        <w:ind w:firstLineChars="200" w:firstLine="420"/>
      </w:pPr>
      <w:r>
        <w:rPr>
          <w:rFonts w:hint="eastAsia"/>
        </w:rPr>
        <w:t>用保护膜包装瓦当文物后装入囊匣中保管</w:t>
      </w:r>
    </w:p>
    <w:p w:rsidR="00242CDB" w:rsidRDefault="00242CDB" w:rsidP="00242CDB">
      <w:pPr>
        <w:ind w:firstLineChars="200" w:firstLine="420"/>
      </w:pPr>
      <w:r>
        <w:rPr>
          <w:rFonts w:hint="eastAsia"/>
        </w:rPr>
        <w:t>将瓷器文物装入量身定做的囊匣中保管</w:t>
      </w:r>
    </w:p>
    <w:p w:rsidR="00242CDB" w:rsidRDefault="00242CDB">
      <w:r>
        <w:t xml:space="preserve">    </w:t>
      </w:r>
      <w:r>
        <w:t>最后是</w:t>
      </w:r>
      <w:r>
        <w:t>“</w:t>
      </w:r>
      <w:r>
        <w:t>治</w:t>
      </w:r>
      <w:r>
        <w:t>”</w:t>
      </w:r>
      <w:r>
        <w:t>。经排查后，对保存状态不稳定的文物藏品采用冰冻杀虫灭菌、喷洒药物、更换药具、调控温湿度、修复、隔离保存等方式处理，确保文物藏品得到安全保管。</w:t>
      </w:r>
    </w:p>
    <w:p w:rsidR="00242CDB" w:rsidRDefault="00242CDB">
      <w:r>
        <w:rPr>
          <w:rFonts w:hint="eastAsia"/>
        </w:rPr>
        <w:t>更换防潮干燥剂、杀虫剂、樟木块等药具</w:t>
      </w:r>
    </w:p>
    <w:p w:rsidR="00242CDB" w:rsidRDefault="00242CDB">
      <w:r>
        <w:rPr>
          <w:rFonts w:hint="eastAsia"/>
        </w:rPr>
        <w:t>更换除湿盒</w:t>
      </w:r>
    </w:p>
    <w:p w:rsidR="00242CDB" w:rsidRDefault="00242CDB">
      <w:r>
        <w:t>冰冻毛质类、皮革类文物</w:t>
      </w:r>
    </w:p>
    <w:p w:rsidR="00242CDB" w:rsidRDefault="00242CDB">
      <w:r>
        <w:rPr>
          <w:rFonts w:hint="eastAsia"/>
        </w:rPr>
        <w:t>毛质类、皮革类文物经防虫、防霉处理后装入密封袋中密闭保管</w:t>
      </w:r>
    </w:p>
    <w:p w:rsidR="00242CDB" w:rsidRDefault="00242CDB">
      <w:pPr>
        <w:ind w:firstLine="420"/>
      </w:pPr>
      <w:r>
        <w:t>博物馆文物藏品是国家宝贵的文化财产，是人类科学和文化不断发展的历史见证。藏品是博物馆赖以生存和发展的根本保证。楚雄州博物馆始终牢记办馆职责，把抢救、保护、传承、弘扬历史民族文化遗产作为自己的责任担当和初心使命，通过</w:t>
      </w:r>
      <w:r>
        <w:t>“</w:t>
      </w:r>
      <w:r>
        <w:t>查</w:t>
      </w:r>
      <w:r>
        <w:t>”“</w:t>
      </w:r>
      <w:r>
        <w:t>护</w:t>
      </w:r>
      <w:r>
        <w:t>”“</w:t>
      </w:r>
      <w:r>
        <w:t>治</w:t>
      </w:r>
      <w:r>
        <w:t>”</w:t>
      </w:r>
      <w:r>
        <w:t>等科学方式有效地确保了文物藏品的安全。</w:t>
      </w:r>
    </w:p>
    <w:p w:rsidR="00242CDB" w:rsidRDefault="00242CDB">
      <w:pPr>
        <w:ind w:firstLine="420"/>
        <w:jc w:val="right"/>
      </w:pPr>
      <w:r>
        <w:rPr>
          <w:rFonts w:hint="eastAsia"/>
        </w:rPr>
        <w:t>楚雄州博物馆</w:t>
      </w:r>
      <w:r>
        <w:rPr>
          <w:rFonts w:hint="eastAsia"/>
        </w:rPr>
        <w:t xml:space="preserve"> 2022-11-17</w:t>
      </w:r>
    </w:p>
    <w:p w:rsidR="00242CDB" w:rsidRDefault="00242CDB" w:rsidP="00ED23A3">
      <w:pPr>
        <w:sectPr w:rsidR="00242CDB" w:rsidSect="00ED23A3">
          <w:type w:val="continuous"/>
          <w:pgSz w:w="11906" w:h="16838"/>
          <w:pgMar w:top="1644" w:right="1236" w:bottom="1418" w:left="1814" w:header="851" w:footer="907" w:gutter="0"/>
          <w:pgNumType w:start="1"/>
          <w:cols w:space="425"/>
          <w:docGrid w:type="lines" w:linePitch="341" w:charSpace="2373"/>
        </w:sectPr>
      </w:pPr>
    </w:p>
    <w:p w:rsidR="007B5084" w:rsidRDefault="007B5084"/>
    <w:sectPr w:rsidR="007B50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2CDB"/>
    <w:rsid w:val="00242CDB"/>
    <w:rsid w:val="007B50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2C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2C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691</Characters>
  <Application>Microsoft Office Word</Application>
  <DocSecurity>0</DocSecurity>
  <Lines>5</Lines>
  <Paragraphs>1</Paragraphs>
  <ScaleCrop>false</ScaleCrop>
  <Company>Microsoft</Company>
  <LinksUpToDate>false</LinksUpToDate>
  <CharactersWithSpaces>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2023-02-02T02:32:00Z</dcterms:created>
</cp:coreProperties>
</file>