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45D" w:rsidRDefault="0068245D">
      <w:pPr>
        <w:pStyle w:val="1"/>
      </w:pPr>
      <w:r>
        <w:rPr>
          <w:rFonts w:hint="eastAsia"/>
        </w:rPr>
        <w:t>河南省：让机构编制工作为改革赋能助力</w:t>
      </w:r>
    </w:p>
    <w:p w:rsidR="0068245D" w:rsidRDefault="0068245D" w:rsidP="0068245D">
      <w:pPr>
        <w:ind w:firstLineChars="200" w:firstLine="420"/>
      </w:pPr>
      <w:r>
        <w:rPr>
          <w:rFonts w:hint="eastAsia"/>
        </w:rPr>
        <w:t>机构编制工作在加强党和国家机构职能体系建设、深化机构改革、优化党的执政资源配置方面发挥着至关重要的作用，对推进国家治理体系和治理能力现代化具有重大意义。</w:t>
      </w:r>
    </w:p>
    <w:p w:rsidR="0068245D" w:rsidRDefault="0068245D">
      <w:r>
        <w:rPr>
          <w:rFonts w:hint="eastAsia"/>
        </w:rPr>
        <w:t xml:space="preserve">　　在河南，对事业单位从里到外进行了一次重塑性改革、整体性优化、系统性再造，党的领导全面加强，治理效能明显提升，发展活力有效激发。</w:t>
      </w:r>
    </w:p>
    <w:p w:rsidR="0068245D" w:rsidRDefault="0068245D">
      <w:r>
        <w:rPr>
          <w:rFonts w:hint="eastAsia"/>
        </w:rPr>
        <w:t xml:space="preserve">　　在河南，“减县补乡”推动干部带着编制下沉基层工作，在编制总量不增的前提下，存量编制和人力资源得以盘活，基层工作力量得到充实，基层治理效能得到提升。</w:t>
      </w:r>
    </w:p>
    <w:p w:rsidR="0068245D" w:rsidRDefault="0068245D">
      <w:r>
        <w:rPr>
          <w:rFonts w:hint="eastAsia"/>
        </w:rPr>
        <w:t xml:space="preserve">　　“我们坚持把主责主业与服务保障‘十大战略’有机结合、深度融合，聚焦破解重点领域体制机制问题，以改革的精神、攻坚的干劲，实干担当、靶向发力，有力推动省委部署的重大改革任务落实落地。”省委编办相关负责人表示。</w:t>
      </w:r>
    </w:p>
    <w:p w:rsidR="0068245D" w:rsidRDefault="0068245D">
      <w:r>
        <w:rPr>
          <w:rFonts w:hint="eastAsia"/>
        </w:rPr>
        <w:t xml:space="preserve">　　事业单位重塑性改革让“事”与“业”相匹配</w:t>
      </w:r>
    </w:p>
    <w:p w:rsidR="0068245D" w:rsidRDefault="0068245D">
      <w:r>
        <w:rPr>
          <w:rFonts w:hint="eastAsia"/>
        </w:rPr>
        <w:t xml:space="preserve">　　</w:t>
      </w:r>
      <w:r>
        <w:t>9</w:t>
      </w:r>
      <w:r>
        <w:t>月</w:t>
      </w:r>
      <w:r>
        <w:t>1</w:t>
      </w:r>
      <w:r>
        <w:t>日，《河南省科学院发展促进条例》正式实施，省科学院将建立以首席科学家为核心的科技创新组织管理制度。</w:t>
      </w:r>
    </w:p>
    <w:p w:rsidR="0068245D" w:rsidRDefault="0068245D">
      <w:r>
        <w:rPr>
          <w:rFonts w:hint="eastAsia"/>
        </w:rPr>
        <w:t xml:space="preserve">　　将省科学院嵌入中原科技城</w:t>
      </w:r>
      <w:r>
        <w:t>260</w:t>
      </w:r>
      <w:r>
        <w:t>平方公里创新热土，核定事业编制</w:t>
      </w:r>
      <w:r>
        <w:t>3000</w:t>
      </w:r>
      <w:r>
        <w:t>名，打造基础学部、产业学部、未来学部</w:t>
      </w:r>
      <w:r>
        <w:t>……</w:t>
      </w:r>
      <w:r>
        <w:t>从去年隆冬揭牌至今，随着各项工作扎实推进，</w:t>
      </w:r>
      <w:r>
        <w:t>“</w:t>
      </w:r>
      <w:r>
        <w:t>规划图</w:t>
      </w:r>
      <w:r>
        <w:t>”</w:t>
      </w:r>
      <w:r>
        <w:t>正在变为</w:t>
      </w:r>
      <w:r>
        <w:t>“</w:t>
      </w:r>
      <w:r>
        <w:t>施工图</w:t>
      </w:r>
      <w:r>
        <w:t>”</w:t>
      </w:r>
      <w:r>
        <w:t>。</w:t>
      </w:r>
    </w:p>
    <w:p w:rsidR="0068245D" w:rsidRDefault="0068245D">
      <w:r>
        <w:rPr>
          <w:rFonts w:hint="eastAsia"/>
        </w:rPr>
        <w:t xml:space="preserve">　　“盘活用好沉淀的和低效配置的机构编制资源，把该减的坚决减下来，该加强的大力加强上去。”省委编办相关负责人说。重塑职能体系、重塑资源布局、重塑行业领域、重塑服务能力、重塑体制机制，才能推动事业单位更好适应现代化河南建设的新使命、新任务、新要求。</w:t>
      </w:r>
    </w:p>
    <w:p w:rsidR="0068245D" w:rsidRDefault="0068245D">
      <w:r>
        <w:rPr>
          <w:rFonts w:hint="eastAsia"/>
        </w:rPr>
        <w:t xml:space="preserve">　　今年</w:t>
      </w:r>
      <w:r>
        <w:t>10</w:t>
      </w:r>
      <w:r>
        <w:t>月，</w:t>
      </w:r>
      <w:r>
        <w:t>“</w:t>
      </w:r>
      <w:r>
        <w:t>河南省十大地质成就</w:t>
      </w:r>
      <w:r>
        <w:t>”</w:t>
      </w:r>
      <w:r>
        <w:t>新闻发布会上，河南省地质局党组成员、副局长祝英普开门见山介绍了地质系统重塑性改革确立的</w:t>
      </w:r>
      <w:r>
        <w:t>“</w:t>
      </w:r>
      <w:r>
        <w:t>一局一院一集团</w:t>
      </w:r>
      <w:r>
        <w:t>”</w:t>
      </w:r>
      <w:r>
        <w:t>新架构，称</w:t>
      </w:r>
      <w:r>
        <w:t>“</w:t>
      </w:r>
      <w:r>
        <w:t>改革模式为全国同行提供借鉴，改革成果受到社会广泛关注</w:t>
      </w:r>
      <w:r>
        <w:t>”</w:t>
      </w:r>
      <w:r>
        <w:t>。</w:t>
      </w:r>
    </w:p>
    <w:p w:rsidR="0068245D" w:rsidRDefault="0068245D">
      <w:r>
        <w:rPr>
          <w:rFonts w:hint="eastAsia"/>
        </w:rPr>
        <w:t xml:space="preserve">　　改革更加有利于推动科技创新，也更加有利于激发发展活力。据统计，今年</w:t>
      </w:r>
      <w:r>
        <w:t>1—6</w:t>
      </w:r>
      <w:r>
        <w:t>月份，尽管受疫情影响，全省地质系统生产增加值、利税总额、签订合同额均实现同比增长，发展质量明显提高，下半年发展后劲充足。</w:t>
      </w:r>
    </w:p>
    <w:p w:rsidR="0068245D" w:rsidRDefault="0068245D">
      <w:r>
        <w:rPr>
          <w:rFonts w:hint="eastAsia"/>
        </w:rPr>
        <w:t xml:space="preserve">　　“员工的收入福利跟效益直接挂钩，一下子有了危机感”“机构合并后，人员、技术、资源都可以共享，好多项目都能做了”……人民群众的获得感是改革含金量的集中体现，也是改革推进过程中不变的价值指向。</w:t>
      </w:r>
    </w:p>
    <w:p w:rsidR="0068245D" w:rsidRDefault="0068245D">
      <w:r>
        <w:rPr>
          <w:rFonts w:hint="eastAsia"/>
        </w:rPr>
        <w:t xml:space="preserve">　　乡镇管理体制机制改革让“权”与“责”相对等</w:t>
      </w:r>
    </w:p>
    <w:p w:rsidR="0068245D" w:rsidRDefault="0068245D">
      <w:r>
        <w:rPr>
          <w:rFonts w:hint="eastAsia"/>
        </w:rPr>
        <w:t xml:space="preserve">　　国庆节前，新野县沙堰镇焦店村村民梁瑞兴，在镇行政审批服务中心拿到了新办的营业执照。</w:t>
      </w:r>
    </w:p>
    <w:p w:rsidR="0068245D" w:rsidRDefault="0068245D">
      <w:r>
        <w:rPr>
          <w:rFonts w:hint="eastAsia"/>
        </w:rPr>
        <w:t xml:space="preserve">　　“在大厅只用拿着身份证，在机器上一放一点，不到</w:t>
      </w:r>
      <w:r>
        <w:t>5</w:t>
      </w:r>
      <w:r>
        <w:t>分钟证就办出来了！</w:t>
      </w:r>
      <w:r>
        <w:t>”</w:t>
      </w:r>
      <w:r>
        <w:t>在他印象里，以前办个营业执照，整个程序走下来少则半月、多则一个月。</w:t>
      </w:r>
    </w:p>
    <w:p w:rsidR="0068245D" w:rsidRDefault="0068245D">
      <w:r>
        <w:rPr>
          <w:rFonts w:hint="eastAsia"/>
        </w:rPr>
        <w:t xml:space="preserve">　　沙堰镇行政审批服务中心是我省推进政务服务向基层延伸，增强基层服务能效的一个示范点。目前，已有</w:t>
      </w:r>
      <w:r>
        <w:t>195</w:t>
      </w:r>
      <w:r>
        <w:t>项乡镇办理（代办）事项进驻该中心，涉及民政、社保、公安等</w:t>
      </w:r>
      <w:r>
        <w:t>14</w:t>
      </w:r>
      <w:r>
        <w:t>个行业口线，实现了企业、群众办事</w:t>
      </w:r>
      <w:r>
        <w:t>“</w:t>
      </w:r>
      <w:r>
        <w:t>一站式办结</w:t>
      </w:r>
      <w:r>
        <w:t>”</w:t>
      </w:r>
      <w:r>
        <w:t>。</w:t>
      </w:r>
    </w:p>
    <w:p w:rsidR="0068245D" w:rsidRDefault="0068245D">
      <w:r>
        <w:rPr>
          <w:rFonts w:hint="eastAsia"/>
        </w:rPr>
        <w:t xml:space="preserve">　　全省层面，在充分调研、会商后，一套既符合乡镇赋能需要，又与乡镇能力匹配的确权、放权办法也已成形，科学化、规范化设置乡镇机构，加大力量下沉。到目前，“减县补乡”的编制已达</w:t>
      </w:r>
      <w:r>
        <w:t>7</w:t>
      </w:r>
      <w:r>
        <w:t>万多名，从机制、从力量上全面提升乡镇的综合能力。</w:t>
      </w:r>
    </w:p>
    <w:p w:rsidR="0068245D" w:rsidRDefault="0068245D">
      <w:r>
        <w:rPr>
          <w:rFonts w:hint="eastAsia"/>
        </w:rPr>
        <w:t xml:space="preserve">　　“</w:t>
      </w:r>
      <w:r>
        <w:t>45</w:t>
      </w:r>
      <w:r>
        <w:t>名市直干部下沉到我们这个偏远山区的乡镇工作，可解决大问题了！</w:t>
      </w:r>
      <w:r>
        <w:t>”</w:t>
      </w:r>
      <w:r>
        <w:t>太行深山区的辉县市沙窑乡负责人高兴地说，这次下沉的干部比该镇机关原有人数还多，一举终结了长期以来工作多、人员少的窘境。</w:t>
      </w:r>
    </w:p>
    <w:p w:rsidR="0068245D" w:rsidRDefault="0068245D">
      <w:r>
        <w:rPr>
          <w:rFonts w:hint="eastAsia"/>
        </w:rPr>
        <w:t xml:space="preserve">　　今年</w:t>
      </w:r>
      <w:r>
        <w:t>4</w:t>
      </w:r>
      <w:r>
        <w:t>月底，辉县市全面启动</w:t>
      </w:r>
      <w:r>
        <w:t>“</w:t>
      </w:r>
      <w:r>
        <w:t>减县补乡</w:t>
      </w:r>
      <w:r>
        <w:t>”</w:t>
      </w:r>
      <w:r>
        <w:t>工作，在保证全市总编制不增加的前提下，通过岗位竞聘、编内选调，整合三分之二全市市直事业单位在编差额补贴、在编自收自支人员，共选派</w:t>
      </w:r>
      <w:r>
        <w:t>1068</w:t>
      </w:r>
      <w:r>
        <w:t>人</w:t>
      </w:r>
      <w:r>
        <w:t>“</w:t>
      </w:r>
      <w:r>
        <w:t>流动</w:t>
      </w:r>
      <w:r>
        <w:t>”</w:t>
      </w:r>
      <w:r>
        <w:t>到基层一线工作。</w:t>
      </w:r>
    </w:p>
    <w:p w:rsidR="0068245D" w:rsidRDefault="0068245D">
      <w:r>
        <w:rPr>
          <w:rFonts w:hint="eastAsia"/>
        </w:rPr>
        <w:t xml:space="preserve">　　目前，我省正在将改革成果由点及面进一步推广，随着各项改革落实落细落地，将让各方面制度更加成熟更加定型，让发展更有质量，让治理更有水平。</w:t>
      </w:r>
    </w:p>
    <w:p w:rsidR="0068245D" w:rsidRDefault="0068245D">
      <w:pPr>
        <w:jc w:val="right"/>
      </w:pPr>
      <w:r>
        <w:t>河南日报</w:t>
      </w:r>
      <w:r>
        <w:t xml:space="preserve"> 2022-11-13</w:t>
      </w:r>
    </w:p>
    <w:p w:rsidR="0068245D" w:rsidRDefault="0068245D" w:rsidP="000E3F8B">
      <w:pPr>
        <w:sectPr w:rsidR="0068245D" w:rsidSect="000E3F8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52AAA" w:rsidRDefault="00952AAA"/>
    <w:sectPr w:rsidR="00952A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245D"/>
    <w:rsid w:val="0068245D"/>
    <w:rsid w:val="00952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824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824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1347</Characters>
  <Application>Microsoft Office Word</Application>
  <DocSecurity>0</DocSecurity>
  <Lines>11</Lines>
  <Paragraphs>3</Paragraphs>
  <ScaleCrop>false</ScaleCrop>
  <Company>Microsoft</Company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2023-01-29T03:22:00Z</dcterms:created>
</cp:coreProperties>
</file>