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18E7" w:rsidRDefault="00DA18E7">
      <w:pPr>
        <w:pStyle w:val="1"/>
        <w:spacing w:line="248" w:lineRule="auto"/>
      </w:pPr>
      <w:r>
        <w:t>内江市资中县妇联四步工作法推进妇联组织建设</w:t>
      </w:r>
    </w:p>
    <w:p w:rsidR="00DA18E7" w:rsidRDefault="00DA18E7" w:rsidP="00DA18E7">
      <w:pPr>
        <w:spacing w:line="248" w:lineRule="auto"/>
        <w:ind w:firstLineChars="200" w:firstLine="420"/>
      </w:pPr>
      <w:r>
        <w:rPr>
          <w:rFonts w:hint="eastAsia"/>
        </w:rPr>
        <w:t>广纳巾帼新力量</w:t>
      </w:r>
      <w:r>
        <w:t xml:space="preserve"> </w:t>
      </w:r>
      <w:r>
        <w:t>焕发船城</w:t>
      </w:r>
      <w:r>
        <w:t>“</w:t>
      </w:r>
      <w:r>
        <w:t>她</w:t>
      </w:r>
      <w:r>
        <w:t>”</w:t>
      </w:r>
      <w:r>
        <w:t>活力</w:t>
      </w:r>
    </w:p>
    <w:p w:rsidR="00DA18E7" w:rsidRDefault="00DA18E7" w:rsidP="00DA18E7">
      <w:pPr>
        <w:spacing w:line="248" w:lineRule="auto"/>
        <w:ind w:firstLineChars="200" w:firstLine="420"/>
      </w:pPr>
      <w:r>
        <w:t>—</w:t>
      </w:r>
      <w:r>
        <w:t>内江市资中县妇联四步工作法推进妇联组织建设</w:t>
      </w:r>
    </w:p>
    <w:p w:rsidR="00DA18E7" w:rsidRDefault="00DA18E7" w:rsidP="00DA18E7">
      <w:pPr>
        <w:spacing w:line="248" w:lineRule="auto"/>
        <w:ind w:firstLineChars="200" w:firstLine="420"/>
      </w:pPr>
      <w:r>
        <w:rPr>
          <w:rFonts w:hint="eastAsia"/>
        </w:rPr>
        <w:t>为推进妇联改革“破难行动”，壮大妇联基层工作力量，</w:t>
      </w:r>
      <w:r>
        <w:t>2022</w:t>
      </w:r>
      <w:r>
        <w:t>年</w:t>
      </w:r>
      <w:r>
        <w:t>5</w:t>
      </w:r>
      <w:r>
        <w:t>月以来，内江市资中县妇联积极构建党建带妇建工作长效机制，根据区域内组织业态、妇女需求，灵活设置妇联组织模式，创新建立乡村振兴、教育文化、社会事业、现代服务配套产业、新兴行业</w:t>
      </w:r>
      <w:r>
        <w:t>5</w:t>
      </w:r>
      <w:r>
        <w:t>个行业领域联合妇联，实现了两新组织党建引领妇联组织建设的全面提升。</w:t>
      </w:r>
    </w:p>
    <w:p w:rsidR="00DA18E7" w:rsidRDefault="00DA18E7" w:rsidP="00DA18E7">
      <w:pPr>
        <w:spacing w:line="248" w:lineRule="auto"/>
        <w:ind w:firstLineChars="200" w:firstLine="420"/>
      </w:pPr>
      <w:r>
        <w:rPr>
          <w:rFonts w:hint="eastAsia"/>
        </w:rPr>
        <w:t>一是主动谋划，部门联动，树立“一盘棋”工作思想。把“两新组织”建立妇联组织工作作为党建工作的重要内容，科学谋划，制定方案，明确任务进度，借势借力，主动争取县委组织部、县教育体育局、县交通运输局、县市场监管局、县总工会等部门的支持，获取两新组织数据。该县妇联及时将两新组织数据分解到基层妇联，指导基层妇联通过电话、实地走访等方式，摸清已建党组织的两新组织中符合建立妇联组织条件的两新组织底数，并建立动态管理台账，为</w:t>
      </w:r>
      <w:r>
        <w:t>100%</w:t>
      </w:r>
      <w:r>
        <w:t>完成组建任务奠定基础。经统计，全县已建党组织的两新组织中符合建立妇联组织的</w:t>
      </w:r>
      <w:r>
        <w:t>“</w:t>
      </w:r>
      <w:r>
        <w:t>两新</w:t>
      </w:r>
      <w:r>
        <w:t>”</w:t>
      </w:r>
      <w:r>
        <w:t>组织现有</w:t>
      </w:r>
      <w:r>
        <w:t>245</w:t>
      </w:r>
      <w:r>
        <w:t>个。同时与县总工会建女职工委员会同步推进，将已建女职工委员会的两新组织均作为妇女联合会的团体会员。</w:t>
      </w:r>
    </w:p>
    <w:p w:rsidR="00DA18E7" w:rsidRDefault="00DA18E7" w:rsidP="00DA18E7">
      <w:pPr>
        <w:spacing w:line="248" w:lineRule="auto"/>
        <w:ind w:firstLineChars="200" w:firstLine="420"/>
      </w:pPr>
      <w:r>
        <w:rPr>
          <w:rFonts w:hint="eastAsia"/>
        </w:rPr>
        <w:t>二是因地制宜，分类推进，建立“全覆盖”组织模式。按照“哪里有妇女，哪里就有妇联组织”原则，延伸基层组织触角，探索“行业领域联合妇联</w:t>
      </w:r>
      <w:r>
        <w:t>+</w:t>
      </w:r>
      <w:r>
        <w:t>妇联团体会员（妇女小组）</w:t>
      </w:r>
      <w:r>
        <w:t>”</w:t>
      </w:r>
      <w:r>
        <w:t>模式，通过党群同步建、妇联组织先行建、主动争取党组织带动建等方式，成熟一个、组建一个。截至目前，已在两新组织中建成团体会员和妇女小组</w:t>
      </w:r>
      <w:r>
        <w:t>595</w:t>
      </w:r>
      <w:r>
        <w:t>个（其中团体会员</w:t>
      </w:r>
      <w:r>
        <w:t>457</w:t>
      </w:r>
      <w:r>
        <w:t>个，妇女小组</w:t>
      </w:r>
      <w:r>
        <w:t>138</w:t>
      </w:r>
      <w:r>
        <w:t>个），覆盖女职工</w:t>
      </w:r>
      <w:r>
        <w:t>7000</w:t>
      </w:r>
      <w:r>
        <w:t>余人。在团体会员和妇女小组中指导建立行业领域联合妇联</w:t>
      </w:r>
      <w:r>
        <w:t>5</w:t>
      </w:r>
      <w:r>
        <w:t>个，形成</w:t>
      </w:r>
      <w:r>
        <w:t>“1+1+1+N+N”</w:t>
      </w:r>
      <w:r>
        <w:t>（即在每个联合妇联分别建立</w:t>
      </w:r>
      <w:r>
        <w:t>1</w:t>
      </w:r>
      <w:r>
        <w:t>个活动阵地，设立</w:t>
      </w:r>
      <w:r>
        <w:t>1</w:t>
      </w:r>
      <w:r>
        <w:t>名女性负责人，组建</w:t>
      </w:r>
      <w:r>
        <w:t>1</w:t>
      </w:r>
      <w:r>
        <w:t>个</w:t>
      </w:r>
      <w:r>
        <w:rPr>
          <w:rFonts w:hint="eastAsia"/>
        </w:rPr>
        <w:t>微信群，带动</w:t>
      </w:r>
      <w:r>
        <w:t>N</w:t>
      </w:r>
      <w:r>
        <w:t>名女性，开展</w:t>
      </w:r>
      <w:r>
        <w:t>N</w:t>
      </w:r>
      <w:r>
        <w:t>场活动）工作模式，并分类建立动态管理台账，逐步实现妇联组织在两新组织中应建尽建。</w:t>
      </w:r>
    </w:p>
    <w:p w:rsidR="00DA18E7" w:rsidRDefault="00DA18E7" w:rsidP="00DA18E7">
      <w:pPr>
        <w:spacing w:line="248" w:lineRule="auto"/>
        <w:ind w:firstLineChars="200" w:firstLine="420"/>
      </w:pPr>
      <w:r>
        <w:rPr>
          <w:rFonts w:hint="eastAsia"/>
        </w:rPr>
        <w:t>三是重点培养，示范引领，凝聚“她队伍”巾帼力量。采取“组织推荐</w:t>
      </w:r>
      <w:r>
        <w:t>+</w:t>
      </w:r>
      <w:r>
        <w:t>实地调研</w:t>
      </w:r>
      <w:r>
        <w:t>”</w:t>
      </w:r>
      <w:r>
        <w:t>的方式，选定一批具有代表性和可操作性的各行业领域两新组织作为推动企业妇女组织建设工作的重点，积极争取企业负责人的重视和支持，树立企业典型，以点带面，全面带动各行业领域联合妇联的建设工作。通过个人自荐、群众举荐、组织推荐相结合的方式，分别召开</w:t>
      </w:r>
      <w:r>
        <w:t>5</w:t>
      </w:r>
      <w:r>
        <w:t>个行业领域联合妇联第一次代表大会，选举产生了行业领域联合妇联主席（轮值）和副主席（轮值）</w:t>
      </w:r>
      <w:r>
        <w:t>17</w:t>
      </w:r>
      <w:r>
        <w:t>名，建成</w:t>
      </w:r>
      <w:r>
        <w:t>“</w:t>
      </w:r>
      <w:r>
        <w:t>妇联主席</w:t>
      </w:r>
      <w:r>
        <w:t>+</w:t>
      </w:r>
      <w:r>
        <w:t>妇女工作负责人（联络员）</w:t>
      </w:r>
      <w:r>
        <w:t>”</w:t>
      </w:r>
      <w:r>
        <w:t>队伍架构，将联合妇联主席选入县妇联执委，并优先推荐入党。</w:t>
      </w:r>
    </w:p>
    <w:p w:rsidR="00DA18E7" w:rsidRDefault="00DA18E7" w:rsidP="00DA18E7">
      <w:pPr>
        <w:spacing w:line="248" w:lineRule="auto"/>
        <w:ind w:firstLineChars="200" w:firstLine="420"/>
      </w:pPr>
      <w:r>
        <w:rPr>
          <w:rFonts w:hint="eastAsia"/>
        </w:rPr>
        <w:t>四是畅通联系，多元融合，拓展“新阵地”服务功能。立足“引领、联系、服务”职能，联合妇联通过联系会议、微信群等方式“点对点”“键对键”“面对面”开展交流互动，开展打包技能比赛、民法典知识讲座、健康知识讲座、“巾帼心向党·喜迎二十大”群众性主题宣传教育、“巾帼心向党·携手新征程”红色主题拓展等特色活动</w:t>
      </w:r>
      <w:r>
        <w:t>10</w:t>
      </w:r>
      <w:r>
        <w:t>余场。联合妇联坚持党群活动阵地一体谋划、共建共享，注重</w:t>
      </w:r>
      <w:r>
        <w:t>“</w:t>
      </w:r>
      <w:r>
        <w:t>一室多用</w:t>
      </w:r>
      <w:r>
        <w:t>”</w:t>
      </w:r>
      <w:r>
        <w:t>，打造需求化、标准化、特色化的示范阵地，设置女性阅览室、维权工作室、关爱室等功能室，以</w:t>
      </w:r>
      <w:r>
        <w:t>“</w:t>
      </w:r>
      <w:r>
        <w:t>服务</w:t>
      </w:r>
      <w:r>
        <w:t>”</w:t>
      </w:r>
      <w:r>
        <w:t>促</w:t>
      </w:r>
      <w:r>
        <w:t>“</w:t>
      </w:r>
      <w:r>
        <w:t>联系</w:t>
      </w:r>
      <w:r>
        <w:t>”</w:t>
      </w:r>
      <w:r>
        <w:t>，以</w:t>
      </w:r>
      <w:r>
        <w:t>“</w:t>
      </w:r>
      <w:r>
        <w:t>联系</w:t>
      </w:r>
      <w:r>
        <w:t>”</w:t>
      </w:r>
      <w:r>
        <w:t>建</w:t>
      </w:r>
      <w:r>
        <w:t>“</w:t>
      </w:r>
      <w:r>
        <w:t>组织</w:t>
      </w:r>
      <w:r>
        <w:t>”</w:t>
      </w:r>
      <w:r>
        <w:t>，将联合妇联建成广</w:t>
      </w:r>
      <w:r>
        <w:rPr>
          <w:rFonts w:hint="eastAsia"/>
        </w:rPr>
        <w:t>大妇女姐妹信赖的“爱党爱国之家”“关心关爱之家”“互助发展之家”。</w:t>
      </w:r>
    </w:p>
    <w:p w:rsidR="00DA18E7" w:rsidRDefault="00DA18E7" w:rsidP="00DA18E7">
      <w:pPr>
        <w:spacing w:line="248" w:lineRule="auto"/>
        <w:ind w:firstLineChars="200" w:firstLine="420"/>
        <w:jc w:val="right"/>
      </w:pPr>
      <w:r>
        <w:rPr>
          <w:rFonts w:hint="eastAsia"/>
        </w:rPr>
        <w:t>组织部</w:t>
      </w:r>
      <w:r>
        <w:rPr>
          <w:rFonts w:hint="eastAsia"/>
        </w:rPr>
        <w:t>2022-09-29</w:t>
      </w:r>
    </w:p>
    <w:p w:rsidR="00DA18E7" w:rsidRDefault="00DA18E7" w:rsidP="00337988">
      <w:pPr>
        <w:sectPr w:rsidR="00DA18E7" w:rsidSect="00337988">
          <w:type w:val="continuous"/>
          <w:pgSz w:w="11906" w:h="16838"/>
          <w:pgMar w:top="1644" w:right="1236" w:bottom="1418" w:left="1814" w:header="851" w:footer="907" w:gutter="0"/>
          <w:pgNumType w:start="1"/>
          <w:cols w:space="425"/>
          <w:docGrid w:type="lines" w:linePitch="341" w:charSpace="2373"/>
        </w:sectPr>
      </w:pPr>
    </w:p>
    <w:p w:rsidR="001D5587" w:rsidRDefault="001D5587"/>
    <w:sectPr w:rsidR="001D558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18E7"/>
    <w:rsid w:val="001D5587"/>
    <w:rsid w:val="00DA18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18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A18E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208</Words>
  <Characters>1188</Characters>
  <Application>Microsoft Office Word</Application>
  <DocSecurity>0</DocSecurity>
  <Lines>9</Lines>
  <Paragraphs>2</Paragraphs>
  <ScaleCrop>false</ScaleCrop>
  <Company>Microsoft</Company>
  <LinksUpToDate>false</LinksUpToDate>
  <CharactersWithSpaces>1394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2023-02-02T02:48:00Z</dcterms:created>
</cp:coreProperties>
</file>