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DF8" w:rsidRDefault="008F2DF8" w:rsidP="0033663F">
      <w:pPr>
        <w:pStyle w:val="1"/>
      </w:pPr>
      <w:r>
        <w:rPr>
          <w:rFonts w:hint="eastAsia"/>
        </w:rPr>
        <w:t>山东昌邑以组织建设为突破口</w:t>
      </w:r>
      <w:r>
        <w:rPr>
          <w:rFonts w:ascii="宋体" w:eastAsia="宋体" w:cs="宋体" w:hint="eastAsia"/>
        </w:rPr>
        <w:t>“</w:t>
      </w:r>
      <w:r>
        <w:rPr>
          <w:rFonts w:hint="eastAsia"/>
        </w:rPr>
        <w:t>四个一”工程打造妇联执委“领头雁”队伍</w:t>
      </w:r>
    </w:p>
    <w:p w:rsidR="008F2DF8" w:rsidRDefault="008F2DF8" w:rsidP="008F2DF8">
      <w:pPr>
        <w:ind w:firstLineChars="200" w:firstLine="420"/>
      </w:pPr>
      <w:r>
        <w:t>4560</w:t>
      </w:r>
      <w:r>
        <w:rPr>
          <w:rFonts w:hint="eastAsia"/>
        </w:rPr>
        <w:t>，这是山东省潍坊市昌邑市妇联执委的数量；</w:t>
      </w:r>
      <w:r>
        <w:t>3000</w:t>
      </w:r>
      <w:r>
        <w:rPr>
          <w:rFonts w:hint="eastAsia"/>
        </w:rPr>
        <w:t>，这是妇联执委们按行业、特长、优势领办或联办的实事项目数量。</w:t>
      </w:r>
    </w:p>
    <w:p w:rsidR="008F2DF8" w:rsidRDefault="008F2DF8" w:rsidP="008F2DF8">
      <w:pPr>
        <w:ind w:firstLineChars="200" w:firstLine="420"/>
      </w:pPr>
      <w:r>
        <w:rPr>
          <w:rFonts w:hint="eastAsia"/>
        </w:rPr>
        <w:t>中国妇女报全媒体记者了解到，今年以来，为破解执委作用发挥不明显、工作载体创新特色不足等“卡脖子”问题，昌邑市妇联主动融入全市城乡社区治理网格化服务管理工作，率先以组织建设为突破口，以阵地建设和制度建设为着力点，以服务妇女群众为中心，将实施四级妇联执委履职践诺“四个一”工程作为深化巾帼领头雁淬炼行动强基增效工程的重要抓手，着力提高妇联执委的综合素质和工作热情，聚力打造了一支理论实、组织活、能力高、服务强的妇联执委“领头雁”队伍。</w:t>
      </w:r>
    </w:p>
    <w:p w:rsidR="008F2DF8" w:rsidRDefault="008F2DF8" w:rsidP="008F2DF8">
      <w:pPr>
        <w:ind w:firstLineChars="200" w:firstLine="420"/>
      </w:pPr>
      <w:r>
        <w:rPr>
          <w:rFonts w:hint="eastAsia"/>
        </w:rPr>
        <w:t>“创新创业、家庭工作、志愿服务，都能看到我们妇联执委的身影。”昌邑市妇联主席徐晓敬告诉记者，“她们就是城市中一道亮丽的风景线。”</w:t>
      </w:r>
    </w:p>
    <w:p w:rsidR="008F2DF8" w:rsidRDefault="008F2DF8" w:rsidP="008F2DF8">
      <w:pPr>
        <w:ind w:firstLineChars="200" w:firstLine="420"/>
      </w:pPr>
      <w:r>
        <w:rPr>
          <w:rFonts w:hint="eastAsia"/>
        </w:rPr>
        <w:t>“头雁工程”：认领“一个项目”，深化服务办实事</w:t>
      </w:r>
    </w:p>
    <w:p w:rsidR="008F2DF8" w:rsidRDefault="008F2DF8" w:rsidP="008F2DF8">
      <w:pPr>
        <w:ind w:firstLineChars="200" w:firstLine="420"/>
      </w:pPr>
      <w:r>
        <w:rPr>
          <w:rFonts w:hint="eastAsia"/>
        </w:rPr>
        <w:t>据介绍，今年以来，昌邑市妇联聚焦“党政所急、妇女所需、执委所能”的三维焦点，发挥资源、阵地、职能三个优势，精心设计了包括女性素质提升、家庭文明建设、妇女创新创业、巾帼志愿服务、家政培训、婚姻调解、美丽庭院创建等在内的共</w:t>
      </w:r>
      <w:r>
        <w:t>16</w:t>
      </w:r>
      <w:r>
        <w:rPr>
          <w:rFonts w:hint="eastAsia"/>
        </w:rPr>
        <w:t>类实事项目，并以执委主动领办的形式，搭建起执委履职尽责新平台，推动妇联组织工作方式由普通的“活动型”向精准的“项目型”转变，让执委在服务妇女群众、凝聚妇女力量、带动妇女发展中发挥“头雁领航”作用。</w:t>
      </w:r>
    </w:p>
    <w:p w:rsidR="008F2DF8" w:rsidRDefault="008F2DF8" w:rsidP="008F2DF8">
      <w:pPr>
        <w:ind w:firstLineChars="200" w:firstLine="420"/>
      </w:pPr>
      <w:r>
        <w:rPr>
          <w:rFonts w:hint="eastAsia"/>
        </w:rPr>
        <w:t>目前，昌邑市</w:t>
      </w:r>
      <w:r>
        <w:t>4560</w:t>
      </w:r>
      <w:r>
        <w:rPr>
          <w:rFonts w:hint="eastAsia"/>
        </w:rPr>
        <w:t>名妇联执委按行业、特长、优势领办或联办实事项目</w:t>
      </w:r>
      <w:r>
        <w:t>3000</w:t>
      </w:r>
      <w:r>
        <w:rPr>
          <w:rFonts w:hint="eastAsia"/>
        </w:rPr>
        <w:t>余件，用真情实意和爱心奉献为所联系的妇女和家庭提供精准服务。</w:t>
      </w:r>
    </w:p>
    <w:p w:rsidR="008F2DF8" w:rsidRDefault="008F2DF8" w:rsidP="008F2DF8">
      <w:pPr>
        <w:ind w:firstLineChars="200" w:firstLine="420"/>
      </w:pPr>
      <w:r>
        <w:rPr>
          <w:rFonts w:hint="eastAsia"/>
        </w:rPr>
        <w:t>“筑巢工程”：建强“一批阵地”，贴心“娘家”暖人心</w:t>
      </w:r>
    </w:p>
    <w:p w:rsidR="008F2DF8" w:rsidRDefault="008F2DF8" w:rsidP="008F2DF8">
      <w:pPr>
        <w:ind w:firstLineChars="200" w:firstLine="420"/>
      </w:pPr>
      <w:r>
        <w:rPr>
          <w:rFonts w:hint="eastAsia"/>
        </w:rPr>
        <w:t>“妇联是妇女的‘娘家’，妇联活动阵地是妇女能够栖息的温馨港湾。”徐晓敬说，昌邑市妇联切合妇女需求，规范“一个家”阵地建设。线下，打造“</w:t>
      </w:r>
      <w:r>
        <w:t>1+x</w:t>
      </w:r>
      <w:r>
        <w:rPr>
          <w:rFonts w:hint="eastAsia"/>
        </w:rPr>
        <w:t>”基层妇联阵地，即以基层社区、行业组织、部门单位等现有场所为依托，带动建设“妇女之家”、家长学校、执委工作室、“妇女微家”等活动阵地，延伸妇联活动臂膀，实现零距离、精准化服务妇女群众；线上，建立“一呼万应”联系网络，建立覆盖镇街区</w:t>
      </w:r>
      <w:r>
        <w:t>—</w:t>
      </w:r>
      <w:r>
        <w:rPr>
          <w:rFonts w:hint="eastAsia"/>
        </w:rPr>
        <w:t>社区</w:t>
      </w:r>
      <w:r>
        <w:t>—</w:t>
      </w:r>
      <w:r>
        <w:rPr>
          <w:rFonts w:hint="eastAsia"/>
        </w:rPr>
        <w:t>村的三级微信联络群，推动各级妇联组织紧密衔接、协调联动。</w:t>
      </w:r>
    </w:p>
    <w:p w:rsidR="008F2DF8" w:rsidRDefault="008F2DF8" w:rsidP="008F2DF8">
      <w:pPr>
        <w:ind w:firstLineChars="200" w:firstLine="420"/>
      </w:pPr>
      <w:r>
        <w:rPr>
          <w:rFonts w:hint="eastAsia"/>
        </w:rPr>
        <w:t>截至目前，昌邑市</w:t>
      </w:r>
      <w:r>
        <w:t>690</w:t>
      </w:r>
      <w:r>
        <w:rPr>
          <w:rFonts w:hint="eastAsia"/>
        </w:rPr>
        <w:t>个村（社区）“妇女之家”已实现</w:t>
      </w:r>
      <w:r>
        <w:t>100%</w:t>
      </w:r>
      <w:r>
        <w:rPr>
          <w:rFonts w:hint="eastAsia"/>
        </w:rPr>
        <w:t>全覆盖，</w:t>
      </w:r>
      <w:r>
        <w:t>86</w:t>
      </w:r>
      <w:r>
        <w:rPr>
          <w:rFonts w:hint="eastAsia"/>
        </w:rPr>
        <w:t>处“妇女微家”、</w:t>
      </w:r>
      <w:r>
        <w:t>15</w:t>
      </w:r>
      <w:r>
        <w:rPr>
          <w:rFonts w:hint="eastAsia"/>
        </w:rPr>
        <w:t>处执委工作室、</w:t>
      </w:r>
      <w:r>
        <w:t>100</w:t>
      </w:r>
      <w:r>
        <w:rPr>
          <w:rFonts w:hint="eastAsia"/>
        </w:rPr>
        <w:t>个示范家长学校正在有序推动中。</w:t>
      </w:r>
    </w:p>
    <w:p w:rsidR="008F2DF8" w:rsidRDefault="008F2DF8" w:rsidP="008F2DF8">
      <w:pPr>
        <w:ind w:firstLineChars="200" w:firstLine="420"/>
      </w:pPr>
      <w:r>
        <w:rPr>
          <w:rFonts w:hint="eastAsia"/>
        </w:rPr>
        <w:t>“网格工程”：织密“一张网络”，妇联组织全覆盖</w:t>
      </w:r>
    </w:p>
    <w:p w:rsidR="008F2DF8" w:rsidRDefault="008F2DF8" w:rsidP="008F2DF8">
      <w:pPr>
        <w:ind w:firstLineChars="200" w:firstLine="420"/>
      </w:pPr>
      <w:r>
        <w:t>9</w:t>
      </w:r>
      <w:r>
        <w:rPr>
          <w:rFonts w:hint="eastAsia"/>
        </w:rPr>
        <w:t>月</w:t>
      </w:r>
      <w:r>
        <w:t>29</w:t>
      </w:r>
      <w:r>
        <w:rPr>
          <w:rFonts w:hint="eastAsia"/>
        </w:rPr>
        <w:t>日，昌邑市召开快递行业妇联成立暨第一次妇女代表大会，快递行业妇女代表</w:t>
      </w:r>
      <w:r>
        <w:t>21</w:t>
      </w:r>
      <w:r>
        <w:rPr>
          <w:rFonts w:hint="eastAsia"/>
        </w:rPr>
        <w:t>人参加会议。记者了解到，此次大会选举了昌邑市快递行业妇联第一届执委会委员；召开了昌邑市快递行业妇联一届一次执委会，选举产生了快递行业妇联主席、副主席。</w:t>
      </w:r>
    </w:p>
    <w:p w:rsidR="008F2DF8" w:rsidRDefault="008F2DF8" w:rsidP="008F2DF8">
      <w:pPr>
        <w:ind w:firstLineChars="200" w:firstLine="420"/>
      </w:pPr>
      <w:r>
        <w:rPr>
          <w:rFonts w:hint="eastAsia"/>
        </w:rPr>
        <w:t>这是昌邑市妇联加快推动妇联组织全覆盖的一个缩影。据介绍，昌邑市妇联坚持党建带妇建，在推进基层妇联组织区域化建设上发力，一方面及时健全完善基层妇联组织，将妇联组织手臂进一步向“四新”领域延伸，先后在“两新”组织中成立妇女组织</w:t>
      </w:r>
      <w:r>
        <w:t>15</w:t>
      </w:r>
      <w:r>
        <w:rPr>
          <w:rFonts w:hint="eastAsia"/>
        </w:rPr>
        <w:t>个，在民营企业、工业园区、商务楼宇、专业市场、农村专业合作社等新兴领域建妇女组织</w:t>
      </w:r>
      <w:r>
        <w:t>23</w:t>
      </w:r>
      <w:r>
        <w:rPr>
          <w:rFonts w:hint="eastAsia"/>
        </w:rPr>
        <w:t>个，在部分行业成立妇联组织</w:t>
      </w:r>
      <w:r>
        <w:t>8</w:t>
      </w:r>
      <w:r>
        <w:rPr>
          <w:rFonts w:hint="eastAsia"/>
        </w:rPr>
        <w:t>个；另一方面圆满完成市、镇、社区、村四级妇联换届工作，建立完善了</w:t>
      </w:r>
      <w:r>
        <w:t>4560</w:t>
      </w:r>
      <w:r>
        <w:rPr>
          <w:rFonts w:hint="eastAsia"/>
        </w:rPr>
        <w:t>人的四级妇联执委数据库，还要求每名执委至少联系</w:t>
      </w:r>
      <w:r>
        <w:t>30</w:t>
      </w:r>
      <w:r>
        <w:rPr>
          <w:rFonts w:hint="eastAsia"/>
        </w:rPr>
        <w:t>名妇女群众，以城市网格片区或村（居）民小组为单位建立执委直接联系网格，妇联执委直接联系到户到人。</w:t>
      </w:r>
    </w:p>
    <w:p w:rsidR="008F2DF8" w:rsidRDefault="008F2DF8" w:rsidP="008F2DF8">
      <w:pPr>
        <w:ind w:firstLineChars="200" w:firstLine="420"/>
      </w:pPr>
      <w:r>
        <w:rPr>
          <w:rFonts w:hint="eastAsia"/>
        </w:rPr>
        <w:t>“聚力工程”：健全“一项制度”，执委履职活起来</w:t>
      </w:r>
    </w:p>
    <w:p w:rsidR="008F2DF8" w:rsidRDefault="008F2DF8" w:rsidP="008F2DF8">
      <w:pPr>
        <w:ind w:firstLineChars="200" w:firstLine="420"/>
      </w:pPr>
      <w:r>
        <w:rPr>
          <w:rFonts w:hint="eastAsia"/>
        </w:rPr>
        <w:t>记者了解到，在妇联执委力量不断壮大的同时，昌邑市妇联还创新推行了“执委活动日”制度，即各级妇联执委每月确定一天为固定的执委活动日，通过开展志愿服务、业务学习、参观交流等活动，将寻找“最美家庭”、美丽庭院创建、妇女儿童维权等妇联工作融入其中，真正让执委“动”起来、履职“活”起来。</w:t>
      </w:r>
    </w:p>
    <w:p w:rsidR="008F2DF8" w:rsidRDefault="008F2DF8" w:rsidP="008F2DF8">
      <w:pPr>
        <w:ind w:firstLineChars="200" w:firstLine="420"/>
      </w:pPr>
      <w:r>
        <w:rPr>
          <w:rFonts w:hint="eastAsia"/>
        </w:rPr>
        <w:t>除此之外，市、镇、社区、村妇联执委还通过广联系、常学习、办实事三招“组合拳”，有效化解了妇联工作点多线长面广与人员不足的矛盾，在生态文明建设、乡村振兴、脱贫攻坚、全国文明城市创建、新冠肺炎疫情防控、家家幸福安康工程等重点工作中展示出巾帼不让须眉的风采。</w:t>
      </w:r>
    </w:p>
    <w:p w:rsidR="008F2DF8" w:rsidRDefault="008F2DF8" w:rsidP="008F2DF8">
      <w:pPr>
        <w:ind w:firstLineChars="200" w:firstLine="420"/>
      </w:pPr>
      <w:r>
        <w:rPr>
          <w:rFonts w:hint="eastAsia"/>
        </w:rPr>
        <w:t>徐晓敬表示，下一步，昌邑市妇联将继续以服务大局、服务妇女为中心，强化担当，细化责任，以实施执委履职践诺“四个一”工程为抓手，调动起市、镇、社区、村四级妇联执委的工作积极性和主动性，打造日常化、规范化、系统化的执委履职新模式，更好为大局服务、为妇女群众服务。</w:t>
      </w:r>
    </w:p>
    <w:p w:rsidR="008F2DF8" w:rsidRDefault="008F2DF8" w:rsidP="0033663F">
      <w:pPr>
        <w:jc w:val="right"/>
        <w:rPr>
          <w:rFonts w:cs="宋体"/>
        </w:rPr>
      </w:pPr>
      <w:r>
        <w:rPr>
          <w:rFonts w:ascii="MS Gothic" w:eastAsia="MS Gothic" w:hAnsi="MS Gothic" w:cs="MS Gothic"/>
        </w:rPr>
        <w:t>‍‍</w:t>
      </w:r>
      <w:r w:rsidRPr="00DE497A">
        <w:rPr>
          <w:rFonts w:cs="MS Gothic" w:hint="eastAsia"/>
        </w:rPr>
        <w:t>中国</w:t>
      </w:r>
      <w:r w:rsidRPr="00DE497A">
        <w:rPr>
          <w:rFonts w:cs="宋体" w:hint="eastAsia"/>
        </w:rPr>
        <w:t>妇</w:t>
      </w:r>
      <w:r w:rsidRPr="00DE497A">
        <w:rPr>
          <w:rFonts w:cs="MS Gothic" w:hint="eastAsia"/>
        </w:rPr>
        <w:t>女</w:t>
      </w:r>
      <w:r w:rsidRPr="00DE497A">
        <w:rPr>
          <w:rFonts w:cs="宋体" w:hint="eastAsia"/>
        </w:rPr>
        <w:t>报</w:t>
      </w:r>
      <w:r w:rsidRPr="00DE497A">
        <w:rPr>
          <w:rFonts w:cs="宋体"/>
        </w:rPr>
        <w:t>2022-</w:t>
      </w:r>
      <w:r>
        <w:rPr>
          <w:rFonts w:cs="宋体"/>
        </w:rPr>
        <w:t>11-24</w:t>
      </w:r>
    </w:p>
    <w:p w:rsidR="008F2DF8" w:rsidRDefault="008F2DF8" w:rsidP="00425C52">
      <w:pPr>
        <w:sectPr w:rsidR="008F2DF8" w:rsidSect="00425C5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800CC" w:rsidRDefault="00F800CC"/>
    <w:sectPr w:rsidR="00F800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F2DF8"/>
    <w:rsid w:val="008F2DF8"/>
    <w:rsid w:val="00F800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8F2DF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8F2DF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1575</Characters>
  <Application>Microsoft Office Word</Application>
  <DocSecurity>0</DocSecurity>
  <Lines>13</Lines>
  <Paragraphs>3</Paragraphs>
  <ScaleCrop>false</ScaleCrop>
  <Company>Microsoft</Company>
  <LinksUpToDate>false</LinksUpToDate>
  <CharactersWithSpaces>1848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2023-02-03T03:21:00Z</dcterms:created>
</cp:coreProperties>
</file>