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45" w:rsidRDefault="00D01A45" w:rsidP="00CD3C31">
      <w:pPr>
        <w:pStyle w:val="1"/>
      </w:pPr>
      <w:bookmarkStart w:id="0" w:name="_Toc120799744"/>
      <w:bookmarkStart w:id="1" w:name="_Toc126325502"/>
      <w:r w:rsidRPr="00020212">
        <w:rPr>
          <w:rFonts w:hint="eastAsia"/>
        </w:rPr>
        <w:t>碧江信访局：“三心诀”助推矛盾纠纷化解播</w:t>
      </w:r>
      <w:bookmarkEnd w:id="0"/>
      <w:bookmarkEnd w:id="1"/>
    </w:p>
    <w:p w:rsidR="00D01A45" w:rsidRDefault="00D01A45" w:rsidP="00D01A45">
      <w:pPr>
        <w:ind w:firstLineChars="200" w:firstLine="420"/>
      </w:pPr>
      <w:r>
        <w:rPr>
          <w:rFonts w:hint="eastAsia"/>
        </w:rPr>
        <w:t>“征地纠纷解决了，征地款也打到账户上了。”近日，碧江区正光街道三寨村村民罗某，拿着手机向回访工作人员展示，他说：“征地纠纷化解，为我消除了心头忧！”</w:t>
      </w:r>
    </w:p>
    <w:p w:rsidR="00D01A45" w:rsidRDefault="00D01A45" w:rsidP="00D01A45">
      <w:pPr>
        <w:ind w:firstLineChars="200" w:firstLine="420"/>
      </w:pPr>
      <w:r>
        <w:t>2019</w:t>
      </w:r>
      <w:r>
        <w:rPr>
          <w:rFonts w:hint="eastAsia"/>
        </w:rPr>
        <w:t>年，贵州健康学院征地项目涉及</w:t>
      </w:r>
      <w:r>
        <w:t>9</w:t>
      </w:r>
      <w:r>
        <w:rPr>
          <w:rFonts w:hint="eastAsia"/>
        </w:rPr>
        <w:t>户人家</w:t>
      </w:r>
      <w:r>
        <w:t>8</w:t>
      </w:r>
      <w:r>
        <w:rPr>
          <w:rFonts w:hint="eastAsia"/>
        </w:rPr>
        <w:t>亩土地，罗某因其与邻居之间的土地纠纷多次到办事处反映，由于土地存在争议，处理无果，罗某通过走访、写信等方式向国家信访局、市信访局反映相关情况。</w:t>
      </w:r>
    </w:p>
    <w:p w:rsidR="00D01A45" w:rsidRDefault="00D01A45" w:rsidP="00D01A45">
      <w:pPr>
        <w:ind w:firstLineChars="200" w:firstLine="420"/>
      </w:pPr>
      <w:r>
        <w:t>2020</w:t>
      </w:r>
      <w:r>
        <w:rPr>
          <w:rFonts w:hint="eastAsia"/>
        </w:rPr>
        <w:t>年，为妥善化解该纠纷事项，碧江信访局工作组组织正光街道办事处、国土所、农业服务中心、住建站、司法所、三寨村等相关部门召开信访联席会议，研究处置该事项，并将处理意见反馈给村民罗某某。通过反复与村民罗某某进行沟通，并组织村民罗某某与其邻居进行调解，最终两人就该土地纠纷事项达成一致意见，并握手言和。</w:t>
      </w:r>
    </w:p>
    <w:p w:rsidR="00D01A45" w:rsidRDefault="00D01A45" w:rsidP="00D01A45">
      <w:pPr>
        <w:ind w:firstLineChars="200" w:firstLine="420"/>
      </w:pPr>
      <w:r>
        <w:rPr>
          <w:rFonts w:hint="eastAsia"/>
        </w:rPr>
        <w:t>近年来，碧江区信访局为助推矛盾纠纷化解，通过排查摸底，深入走访，用心倾听，各乡（镇、街道）、区直各行业主管部门、区直平台公司形成合力，密切织就矛盾纠纷源头化解网，动态排查区域内、行业内重点人员、矛盾纠纷，将矛盾纠纷、上访风险化解在源头，降低矛盾外流风险。</w:t>
      </w:r>
    </w:p>
    <w:p w:rsidR="00D01A45" w:rsidRDefault="00D01A45" w:rsidP="00D01A45">
      <w:pPr>
        <w:ind w:firstLineChars="200" w:firstLine="420"/>
      </w:pPr>
      <w:r>
        <w:rPr>
          <w:rFonts w:hint="eastAsia"/>
        </w:rPr>
        <w:t>同时，碧江区抓住关键，把握重点，耐心宣讲，积极开展领导接访、下访工作。领导干部主动接访、约访、走访，为信访人提出切实可行的化解措施，耐心为来访群众讲解相关政策法规，提高群众对政府工作的认可度。化解责任部门及时将信访人所反映诉求的化解推进情况反馈给信访人。有效加强党和群众联系，加深信访人对政府部门的信任感，筑牢干部和群众的鱼水情怀，切实减少群众越级上访量。</w:t>
      </w:r>
    </w:p>
    <w:p w:rsidR="00D01A45" w:rsidRDefault="00D01A45" w:rsidP="00D01A45">
      <w:pPr>
        <w:ind w:firstLineChars="200" w:firstLine="420"/>
      </w:pPr>
      <w:r>
        <w:rPr>
          <w:rFonts w:hint="eastAsia"/>
        </w:rPr>
        <w:t>此外，碧江区信访局以求真务实，真抓实干，尽心化解信访矛盾，按照“信访联治、矛盾联调、部门联动”的要求，研究区域信访综合治理的配套措施，做实基层信访综合治理工作，全面建立信访联席会议机制，全区</w:t>
      </w:r>
      <w:r>
        <w:t>15</w:t>
      </w:r>
      <w:r>
        <w:rPr>
          <w:rFonts w:hint="eastAsia"/>
        </w:rPr>
        <w:t>个乡（镇、街道）达到信访联席会议全覆盖，统筹基层社会治理资源力量，做实矛盾纠纷化解实战平台，健全基层信访工作网格，努力做到“小事不出村、大事不出镇、矛盾不上交”。</w:t>
      </w:r>
    </w:p>
    <w:p w:rsidR="00D01A45" w:rsidRDefault="00D01A45" w:rsidP="00D01A45">
      <w:pPr>
        <w:ind w:firstLineChars="200" w:firstLine="420"/>
        <w:jc w:val="right"/>
      </w:pPr>
      <w:r w:rsidRPr="00F665B5">
        <w:rPr>
          <w:rFonts w:hint="eastAsia"/>
        </w:rPr>
        <w:t>贵州日报</w:t>
      </w:r>
      <w:smartTag w:uri="urn:schemas-microsoft-com:office:smarttags" w:element="chsdate">
        <w:smartTagPr>
          <w:attr w:name="IsROCDate" w:val="False"/>
          <w:attr w:name="IsLunarDate" w:val="False"/>
          <w:attr w:name="Day" w:val="27"/>
          <w:attr w:name="Month" w:val="11"/>
          <w:attr w:name="Year" w:val="2022"/>
        </w:smartTagPr>
        <w:r>
          <w:t>2022-11-27</w:t>
        </w:r>
      </w:smartTag>
    </w:p>
    <w:p w:rsidR="00D01A45" w:rsidRDefault="00D01A45" w:rsidP="006B10DB">
      <w:pPr>
        <w:sectPr w:rsidR="00D01A45" w:rsidSect="0077385C">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092E8F" w:rsidRDefault="00092E8F"/>
    <w:sectPr w:rsidR="00092E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5C" w:rsidRDefault="00092E8F">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60</w:t>
    </w:r>
    <w:r>
      <w:fldChar w:fldCharType="end"/>
    </w:r>
    <w:r>
      <w:tab/>
      <w:t xml:space="preserve">   </w:t>
    </w:r>
    <w:r>
      <w:rPr>
        <w:rFonts w:hint="eastAsia"/>
      </w:rPr>
      <w:t>服务热线：</w:t>
    </w:r>
    <w:r>
      <w:rPr>
        <w:szCs w:val="21"/>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5C" w:rsidRDefault="00092E8F">
    <w:pPr>
      <w:pStyle w:val="a4"/>
      <w:tabs>
        <w:tab w:val="clear" w:pos="4153"/>
        <w:tab w:val="clear" w:pos="8306"/>
        <w:tab w:val="right" w:pos="8932"/>
      </w:tabs>
      <w:wordWrap w:val="0"/>
      <w:ind w:leftChars="6" w:left="13"/>
      <w:jc w:val="right"/>
    </w:pPr>
    <w:r>
      <w:t xml:space="preserve">   </w:t>
    </w:r>
    <w:r>
      <w:rPr>
        <w:rFonts w:hint="eastAsia"/>
      </w:rPr>
      <w:t>服务热线：</w:t>
    </w:r>
    <w:r>
      <w:rPr>
        <w:szCs w:val="21"/>
      </w:rPr>
      <w:t>010-87277707</w:t>
    </w:r>
    <w:r>
      <w:rPr>
        <w:szCs w:val="21"/>
      </w:rPr>
      <w:tab/>
    </w:r>
    <w:r>
      <w:fldChar w:fldCharType="begin"/>
    </w:r>
    <w:r>
      <w:instrText xml:space="preserve"> PAGE </w:instrText>
    </w:r>
    <w:r>
      <w:fldChar w:fldCharType="separate"/>
    </w:r>
    <w:r>
      <w:rPr>
        <w:noProof/>
      </w:rPr>
      <w:t>59</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5C" w:rsidRDefault="00092E8F">
    <w:pPr>
      <w:pStyle w:val="a3"/>
      <w:tabs>
        <w:tab w:val="clear" w:pos="8306"/>
        <w:tab w:val="right" w:pos="9061"/>
      </w:tabs>
    </w:pPr>
    <w:r>
      <w:rPr>
        <w:rFonts w:hint="eastAsia"/>
      </w:rPr>
      <w:t>丽人剪报</w:t>
    </w:r>
    <w:r>
      <w:tab/>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5C" w:rsidRDefault="00092E8F">
    <w:pPr>
      <w:pStyle w:val="a3"/>
      <w:tabs>
        <w:tab w:val="clear" w:pos="8306"/>
        <w:tab w:val="right" w:pos="9061"/>
      </w:tabs>
      <w:jc w:val="both"/>
    </w:pPr>
    <w:r>
      <w:rPr>
        <w:rFonts w:hint="eastAsia"/>
      </w:rPr>
      <w:t>丽人剪报</w:t>
    </w:r>
    <w:r>
      <w:t xml:space="preserve">                                </w:t>
    </w:r>
    <w: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1A45"/>
    <w:rsid w:val="00092E8F"/>
    <w:rsid w:val="00D01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01A4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01A45"/>
    <w:rPr>
      <w:rFonts w:ascii="黑体" w:eastAsia="黑体" w:hAnsi="宋体" w:cs="Times New Roman"/>
      <w:b/>
      <w:kern w:val="36"/>
      <w:sz w:val="32"/>
      <w:szCs w:val="32"/>
    </w:rPr>
  </w:style>
  <w:style w:type="paragraph" w:styleId="a3">
    <w:name w:val="header"/>
    <w:basedOn w:val="a"/>
    <w:link w:val="Char"/>
    <w:uiPriority w:val="99"/>
    <w:rsid w:val="00D01A4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uiPriority w:val="99"/>
    <w:rsid w:val="00D01A45"/>
    <w:rPr>
      <w:rFonts w:ascii="宋体" w:eastAsia="宋体" w:hAnsi="宋体" w:cs="Times New Roman"/>
      <w:b/>
      <w:bCs/>
      <w:i/>
      <w:kern w:val="36"/>
      <w:sz w:val="24"/>
      <w:szCs w:val="18"/>
    </w:rPr>
  </w:style>
  <w:style w:type="paragraph" w:styleId="a4">
    <w:name w:val="footer"/>
    <w:basedOn w:val="a"/>
    <w:link w:val="Char0"/>
    <w:uiPriority w:val="99"/>
    <w:rsid w:val="00D01A4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uiPriority w:val="99"/>
    <w:rsid w:val="00D01A4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Microsoft</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2023-02-03T06:05:00Z</dcterms:created>
</cp:coreProperties>
</file>