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2D" w:rsidRDefault="002E282D" w:rsidP="00CD3C31">
      <w:pPr>
        <w:pStyle w:val="1"/>
      </w:pPr>
      <w:r w:rsidRPr="00495382">
        <w:rPr>
          <w:rFonts w:hint="eastAsia"/>
        </w:rPr>
        <w:t>江西省上犹县“三管齐下”化解信访难题：把握重点求突破</w:t>
      </w:r>
      <w:r w:rsidRPr="00495382">
        <w:t xml:space="preserve"> </w:t>
      </w:r>
      <w:r w:rsidRPr="00495382">
        <w:rPr>
          <w:rFonts w:hint="eastAsia"/>
        </w:rPr>
        <w:t>用心用情解民忧</w:t>
      </w:r>
    </w:p>
    <w:p w:rsidR="002E282D" w:rsidRDefault="002E282D" w:rsidP="002E282D">
      <w:pPr>
        <w:ind w:firstLineChars="200" w:firstLine="420"/>
      </w:pPr>
      <w:r>
        <w:rPr>
          <w:rFonts w:hint="eastAsia"/>
        </w:rPr>
        <w:t>“你们依法妥善化解积案，成绩来之不易，经验宝贵，要总结和发扬。”这是江西省上犹县成功化解陈某信访积案后，最高人民法院党组书记、院长周强同志的肯定批示。今年以来，上犹县以信访积案化解为突破口，通过领导包案、百日攻坚和信访救助“三管齐下”，</w:t>
      </w:r>
      <w:r>
        <w:t xml:space="preserve"> </w:t>
      </w:r>
      <w:r>
        <w:rPr>
          <w:rFonts w:hint="eastAsia"/>
        </w:rPr>
        <w:t>成功化解了一大批疑难复杂的信访问题，助推了社会大局和谐稳定。截至目前，全县信访总量</w:t>
      </w:r>
      <w:r>
        <w:t>602</w:t>
      </w:r>
      <w:r>
        <w:rPr>
          <w:rFonts w:hint="eastAsia"/>
        </w:rPr>
        <w:t>件次，同比下降</w:t>
      </w:r>
      <w:r>
        <w:t>18.98%</w:t>
      </w:r>
      <w:r>
        <w:rPr>
          <w:rFonts w:hint="eastAsia"/>
        </w:rPr>
        <w:t>。</w:t>
      </w:r>
    </w:p>
    <w:p w:rsidR="002E282D" w:rsidRDefault="002E282D" w:rsidP="002E282D">
      <w:pPr>
        <w:ind w:firstLineChars="200" w:firstLine="420"/>
      </w:pPr>
      <w:r>
        <w:rPr>
          <w:rFonts w:hint="eastAsia"/>
        </w:rPr>
        <w:t>领导包案解难题</w:t>
      </w:r>
    </w:p>
    <w:p w:rsidR="002E282D" w:rsidRDefault="002E282D" w:rsidP="002E282D">
      <w:pPr>
        <w:ind w:firstLineChars="200" w:firstLine="420"/>
      </w:pPr>
      <w:r>
        <w:rPr>
          <w:rFonts w:hint="eastAsia"/>
        </w:rPr>
        <w:t>按照中央、省、市信访工作联席会议关于集中开展“治理重复信访、化解信访积案”专项工作的统一部署，上犹县“快速响应、快速行动、快速部署”，及时召开专题会议进行部署，并下发了《关于落实县领导包案处理信访积案及涉稳突出问题的通知》，根据县领导分工和挂点联系乡镇的不同，将国家信访局交办的</w:t>
      </w:r>
      <w:r>
        <w:t>32</w:t>
      </w:r>
      <w:r>
        <w:rPr>
          <w:rFonts w:hint="eastAsia"/>
        </w:rPr>
        <w:t>件重复治理信访事项安排给不同县领导，并明确了具体责任单位及责任人，实行重点案件县领导包案制度。</w:t>
      </w:r>
    </w:p>
    <w:p w:rsidR="002E282D" w:rsidRDefault="002E282D" w:rsidP="002E282D">
      <w:pPr>
        <w:ind w:firstLineChars="200" w:firstLine="420"/>
      </w:pPr>
      <w:r>
        <w:rPr>
          <w:rFonts w:hint="eastAsia"/>
        </w:rPr>
        <w:t>为推动领导包案工作更好落实，该县推行“三亲五包”工作法，即：由县领导对所包信访积案亲自研究、亲自部署、亲自调度，包调查了解、包解决化解、包停访息诉、包思想教育、包信访稳定。如该县东山镇村民蔡某从</w:t>
      </w:r>
      <w:r>
        <w:t>2014</w:t>
      </w:r>
      <w:r>
        <w:rPr>
          <w:rFonts w:hint="eastAsia"/>
        </w:rPr>
        <w:t>年开始，就其夫兄占用其自留地建房问题不断在省、市、县信访局上访，要求拆除夫兄住房建筑。为妥善解决该信访事项，县政府主要领导实地调研后指示包案副县长妥善解决，包案副县长多次召集相关单位进行调度并与信访人反复沟通和现场调处，最终使信访人蔡某夫妇与其兄弟达成一致意见，一起历时七年之久的信访积案终于得以圆满化解。据统计，截止</w:t>
      </w:r>
      <w:r>
        <w:t>10</w:t>
      </w:r>
      <w:r>
        <w:rPr>
          <w:rFonts w:hint="eastAsia"/>
        </w:rPr>
        <w:t>月底，国家信访局交办的</w:t>
      </w:r>
      <w:r>
        <w:t>32</w:t>
      </w:r>
      <w:r>
        <w:rPr>
          <w:rFonts w:hint="eastAsia"/>
        </w:rPr>
        <w:t>件重复治理信访事项均通过国家信访局审核认定化解，化解率为</w:t>
      </w:r>
      <w:r>
        <w:t>100%</w:t>
      </w:r>
      <w:r>
        <w:rPr>
          <w:rFonts w:hint="eastAsia"/>
        </w:rPr>
        <w:t>。</w:t>
      </w:r>
    </w:p>
    <w:p w:rsidR="002E282D" w:rsidRDefault="002E282D" w:rsidP="002E282D">
      <w:pPr>
        <w:ind w:firstLineChars="200" w:firstLine="420"/>
      </w:pPr>
      <w:r>
        <w:rPr>
          <w:rFonts w:hint="eastAsia"/>
        </w:rPr>
        <w:t>百日攻坚破堡垒</w:t>
      </w:r>
    </w:p>
    <w:p w:rsidR="002E282D" w:rsidRDefault="002E282D" w:rsidP="002E282D">
      <w:pPr>
        <w:ind w:firstLineChars="200" w:firstLine="420"/>
      </w:pPr>
      <w:r>
        <w:rPr>
          <w:rFonts w:hint="eastAsia"/>
        </w:rPr>
        <w:t>为深入推进信访矛盾有效化解，成功突破一批“老大难”信访问题，上犹县于今年</w:t>
      </w:r>
      <w:r>
        <w:t>3</w:t>
      </w:r>
      <w:r>
        <w:rPr>
          <w:rFonts w:hint="eastAsia"/>
        </w:rPr>
        <w:t>月份下发了《上犹县集中化解信访积案“百日攻坚”活动工作方案》，从</w:t>
      </w:r>
      <w:r>
        <w:t>3</w:t>
      </w:r>
      <w:r>
        <w:rPr>
          <w:rFonts w:hint="eastAsia"/>
        </w:rPr>
        <w:t>月至</w:t>
      </w:r>
      <w:r>
        <w:t>9</w:t>
      </w:r>
      <w:r>
        <w:rPr>
          <w:rFonts w:hint="eastAsia"/>
        </w:rPr>
        <w:t>月，连续开展了两轮集中化解信访积案“百日攻坚”活动，向乡镇和县直单位交办了一批信访积案。通过细致摸排、精准研判、协调联动、靶向发力，一大批“堡垒”案件被成功攻破，有效推动了重点领域和重点群体突出矛盾的缓解。</w:t>
      </w:r>
    </w:p>
    <w:p w:rsidR="002E282D" w:rsidRDefault="002E282D" w:rsidP="002E282D">
      <w:pPr>
        <w:ind w:firstLineChars="200" w:firstLine="420"/>
      </w:pPr>
      <w:r>
        <w:rPr>
          <w:rFonts w:hint="eastAsia"/>
        </w:rPr>
        <w:t>“感谢你们的关心和帮助，让我终于拿到了订货余款。”近日，广东客商洪某来到上犹县信访局，向该局的工作人员表示感谢，并将一面绣着“真心为民办事</w:t>
      </w:r>
      <w:r>
        <w:t xml:space="preserve"> </w:t>
      </w:r>
      <w:r>
        <w:rPr>
          <w:rFonts w:hint="eastAsia"/>
        </w:rPr>
        <w:t>倾心替民解忧”的锦旗送到了信访局长温锦盛手中。原来，在</w:t>
      </w:r>
      <w:r>
        <w:t>4</w:t>
      </w:r>
      <w:r>
        <w:rPr>
          <w:rFonts w:hint="eastAsia"/>
        </w:rPr>
        <w:t>月初，洪某在我县工业园某企业订购了一批纺布，因疫情影响，企业未能如期全部交货，剩余未交货的货款</w:t>
      </w:r>
      <w:r>
        <w:t>30</w:t>
      </w:r>
      <w:r>
        <w:rPr>
          <w:rFonts w:hint="eastAsia"/>
        </w:rPr>
        <w:t>多万元也一直未能退回，严重影响了其自身企业生产经营，情绪十分激动。得知情况后，信访局局长温锦盛立即安排分管领导对信访人进行耐心疏导，当即启动立接立办程序，联系责任单位组织人员快速进行协调处理，仅用一天时间，就圆满解决了信访人反映的问题，洪某拿到了应退回的订货余款。</w:t>
      </w:r>
    </w:p>
    <w:p w:rsidR="002E282D" w:rsidRDefault="002E282D" w:rsidP="002E282D">
      <w:pPr>
        <w:ind w:firstLineChars="200" w:firstLine="420"/>
      </w:pPr>
      <w:r>
        <w:rPr>
          <w:rFonts w:hint="eastAsia"/>
        </w:rPr>
        <w:t>据统计，通过“百日攻坚”活动开展，上犹县共化解疑难重复信访案件</w:t>
      </w:r>
      <w:r>
        <w:t>42</w:t>
      </w:r>
      <w:r>
        <w:rPr>
          <w:rFonts w:hint="eastAsia"/>
        </w:rPr>
        <w:t>件，确保了重要会议期间全县社会大局和谐稳定，取得了“零进京、零登记、零进庄、零通报”的优异成绩，被赣州市信访联席会议通报表扬。</w:t>
      </w:r>
    </w:p>
    <w:p w:rsidR="002E282D" w:rsidRDefault="002E282D" w:rsidP="002E282D">
      <w:pPr>
        <w:ind w:firstLineChars="200" w:firstLine="420"/>
      </w:pPr>
      <w:r>
        <w:rPr>
          <w:rFonts w:hint="eastAsia"/>
        </w:rPr>
        <w:t>强化救助解民忧</w:t>
      </w:r>
    </w:p>
    <w:p w:rsidR="002E282D" w:rsidRDefault="002E282D" w:rsidP="002E282D">
      <w:pPr>
        <w:ind w:firstLineChars="200" w:firstLine="420"/>
      </w:pPr>
      <w:r>
        <w:rPr>
          <w:rFonts w:hint="eastAsia"/>
        </w:rPr>
        <w:t>上犹县在推进信访工作过程中，面对一些重复访、越级访难题的化解等“老大难”问题，坚持法、理、情相融合进行调处化解，通过用好用活救助金帮助困难信访群众，助力信访案件化解。</w:t>
      </w:r>
    </w:p>
    <w:p w:rsidR="002E282D" w:rsidRDefault="002E282D" w:rsidP="002E282D">
      <w:pPr>
        <w:ind w:firstLineChars="200" w:firstLine="420"/>
      </w:pPr>
      <w:r>
        <w:rPr>
          <w:rFonts w:hint="eastAsia"/>
        </w:rPr>
        <w:t>对群众反映的信访事项，该县严格按照“三到位一处理”的原则，对家庭确实困难或问题发生时间长、久拖不结以及“法度之外、情理之中”的疑难突出信访问题，在合法合规的前提下，做好信访救金的灵活使用，助力案件化解。</w:t>
      </w:r>
      <w:r>
        <w:t>2020</w:t>
      </w:r>
      <w:r>
        <w:rPr>
          <w:rFonts w:hint="eastAsia"/>
        </w:rPr>
        <w:t>年，该县梅水乡黄某反复信访反映其儿子在自家山场上搭线接电时触电身亡，家中仅靠其儿媳一人务农来维持生计，</w:t>
      </w:r>
      <w:r>
        <w:t>3</w:t>
      </w:r>
      <w:r>
        <w:rPr>
          <w:rFonts w:hint="eastAsia"/>
        </w:rPr>
        <w:t>个未成年孙辈还在读书，加上信访人肢体残疾，家中无其固定经济来源收入，家庭生活十分困难，恳请政府帮助解决。对该信访人反映的问题，我县高度重视，立即安排挂点县领导包案，成立了专门工作组，同时明确责任单位、责任领导和办理时限，经过多次现场办公，一方面向其宣讲法律和政策，另一方面考虑其家庭确实困难，便通过县联席会议对其给予</w:t>
      </w:r>
      <w:r>
        <w:t>2</w:t>
      </w:r>
      <w:r>
        <w:rPr>
          <w:rFonts w:hint="eastAsia"/>
        </w:rPr>
        <w:t>万元的信访救助，使信访人感受到党和政府的关心关爱，从此停访息诉。</w:t>
      </w:r>
    </w:p>
    <w:p w:rsidR="002E282D" w:rsidRDefault="002E282D" w:rsidP="002E282D">
      <w:pPr>
        <w:ind w:firstLineChars="200" w:firstLine="420"/>
      </w:pPr>
      <w:r>
        <w:rPr>
          <w:rFonts w:hint="eastAsia"/>
        </w:rPr>
        <w:t>在灵活用好每年由县财政安排的</w:t>
      </w:r>
      <w:r>
        <w:t>120</w:t>
      </w:r>
      <w:r>
        <w:rPr>
          <w:rFonts w:hint="eastAsia"/>
        </w:rPr>
        <w:t>万元信访救助金的同时，该县还积极向省、市争取信访救助金，成功助力化解了赵某、赖某等一批信访积案，共向困难信访群众发放信访救助金</w:t>
      </w:r>
      <w:r>
        <w:t>193</w:t>
      </w:r>
      <w:r>
        <w:rPr>
          <w:rFonts w:hint="eastAsia"/>
        </w:rPr>
        <w:t>万元，帮助困难家庭</w:t>
      </w:r>
      <w:r>
        <w:t>22</w:t>
      </w:r>
      <w:r>
        <w:rPr>
          <w:rFonts w:hint="eastAsia"/>
        </w:rPr>
        <w:t>个，既有效解决信访人实际困难，又切实加强了党和群众之间的血肉联系。</w:t>
      </w:r>
    </w:p>
    <w:p w:rsidR="002E282D" w:rsidRDefault="002E282D" w:rsidP="002E282D">
      <w:pPr>
        <w:ind w:firstLineChars="200" w:firstLine="420"/>
        <w:jc w:val="right"/>
      </w:pPr>
      <w:r w:rsidRPr="00495382">
        <w:rPr>
          <w:rFonts w:hint="eastAsia"/>
        </w:rPr>
        <w:t>人民日报</w:t>
      </w:r>
      <w:r>
        <w:t>2022-11-30</w:t>
      </w:r>
    </w:p>
    <w:p w:rsidR="002E282D" w:rsidRDefault="002E282D" w:rsidP="006B10DB">
      <w:pPr>
        <w:sectPr w:rsidR="002E282D" w:rsidSect="006B10DB">
          <w:type w:val="continuous"/>
          <w:pgSz w:w="11906" w:h="16838" w:code="9"/>
          <w:pgMar w:top="1644" w:right="1236" w:bottom="1418" w:left="1814" w:header="851" w:footer="907" w:gutter="0"/>
          <w:pgNumType w:start="1"/>
          <w:cols w:space="425"/>
          <w:docGrid w:type="lines" w:linePitch="341" w:charSpace="2373"/>
        </w:sectPr>
      </w:pPr>
    </w:p>
    <w:p w:rsidR="009B5332" w:rsidRDefault="009B5332"/>
    <w:sectPr w:rsidR="009B53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282D"/>
    <w:rsid w:val="002E282D"/>
    <w:rsid w:val="009B53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2E282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E282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Company>Microsoft</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2023-02-03T06:05:00Z</dcterms:created>
</cp:coreProperties>
</file>