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87C" w:rsidRDefault="0066487C" w:rsidP="00DE497A">
      <w:pPr>
        <w:pStyle w:val="1"/>
      </w:pPr>
      <w:r>
        <w:rPr>
          <w:rFonts w:hint="eastAsia"/>
        </w:rPr>
        <w:t>成都市温江区妇联推动维权工作制度化规范化体系化</w:t>
      </w:r>
      <w:r>
        <w:t>-</w:t>
      </w:r>
      <w:r>
        <w:rPr>
          <w:rFonts w:hint="eastAsia"/>
        </w:rPr>
        <w:t>多类型“家”阵地共建妇儿维权保护网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案子已过去大半年，四川省成都市温江区妇联仍牵挂着小雪（化名）的现状及其家庭情况。得知小雪生活一切正常，母女关系也保持良好，温江区妇联更坚定了两年来在妇女儿童权益保障方面的思路、探索和实践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从</w:t>
      </w:r>
      <w:r>
        <w:t>2020</w:t>
      </w:r>
      <w:r>
        <w:rPr>
          <w:rFonts w:hint="eastAsia"/>
        </w:rPr>
        <w:t>年开始，温江区妇联即在反家庭暴力、未成年人保护、困境儿童保障等多个方面联动区各部门，调动社会资源，梳理工作机制，建设有关妇女儿童保护多类型的“家”阵地，组建多支巾帼服务队，有力有效地保障妇女儿童的合法权益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在此基础上，今年，温江区妇联与区委政法委等</w:t>
      </w:r>
      <w:r>
        <w:t>9</w:t>
      </w:r>
      <w:r>
        <w:rPr>
          <w:rFonts w:hint="eastAsia"/>
        </w:rPr>
        <w:t>部门共同印发了《关于建立切实保护妇女儿童合法权益联动工作机制的意见》，提出建立联席会议制度等</w:t>
      </w:r>
      <w:r>
        <w:t>7</w:t>
      </w:r>
      <w:r>
        <w:rPr>
          <w:rFonts w:hint="eastAsia"/>
        </w:rPr>
        <w:t>个工作机制，共建妇女儿童维权工作网等</w:t>
      </w:r>
      <w:r>
        <w:t>3</w:t>
      </w:r>
      <w:r>
        <w:rPr>
          <w:rFonts w:hint="eastAsia"/>
        </w:rPr>
        <w:t>项工作内容，“运用系统观念，进一步明确妇儿维权实施路径、单位职责分工，促进全区妇女儿童维权工作制度化、规范化、体系化。”区妇联相关负责人说。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细化</w:t>
      </w:r>
      <w:r>
        <w:t>7</w:t>
      </w:r>
      <w:r>
        <w:rPr>
          <w:rFonts w:hint="eastAsia"/>
        </w:rPr>
        <w:t>项工作机制内容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今年年初，小雪被侵害后报警，温江区人民检察院、妇联等各相关部门在处理案件时，发现小雪在成长过程中缺少家长的关爱，案发后，其母亲也未能有效安抚引导小雪，小雪抑郁症病情加重，母女关系进一步恶化。区检察院在受理案件后，即刻对小雪母亲依法进行了训诫并制发了成都市首例“责令接受家庭教育指导令”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区妇联相关负责人介绍，在处理小雪案件时，检察院会同法院、妇联、民政和街道、社区等单位第一时间启动儿童保护工作专班，并及时启动司法救助帮扶措施。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在对小雪及其家庭进行长达半年的心理辅导、跟踪服务中，区妇联组织心理咨询师、家庭教育指导师一对一开展了十余次家庭教育辅导、心理疏导服务，让母女关系得以缓解，并循序渐进地转变了母亲观念。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区妇联相关负责人介绍，《关于建立切实保护妇女儿童合法权益联动工作机制的意见》（以下简称意见）明确，要建立联席会议制度、建立数据信息共享机制、建立发现报告机制、完善反家庭暴力机制、建立婚姻家庭纠纷预防化解联动机制、共建关爱帮扶机制、落实跟踪回访机制等</w:t>
      </w:r>
      <w:r>
        <w:t>7</w:t>
      </w:r>
      <w:r>
        <w:rPr>
          <w:rFonts w:hint="eastAsia"/>
        </w:rPr>
        <w:t>个机制。提出要全面推进妇女儿童侵权案件的发现报告机制；专人定期报送相关数据，加强线索、案件等信息互通；将强制报告义务制度、告诫书制度、人身安全保护令制度与跟踪回访制度相结合，与受害人保持联系；适时联合开展针对性强、精准度高、内容丰富、形式多样的关爱服务等细化措施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健全</w:t>
      </w:r>
      <w:r>
        <w:t>3</w:t>
      </w:r>
      <w:r>
        <w:rPr>
          <w:rFonts w:hint="eastAsia"/>
        </w:rPr>
        <w:t>项共建工作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小雪案件的快处理、关爱服务的全方位，还有赖于温江区妇女儿童“一站式”维权服务中心（以下简称中心）的建设以及两支可随时响应的巾帼志愿者服务队伍。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联合区委政法委、区人社局等</w:t>
      </w:r>
      <w:r>
        <w:t>8</w:t>
      </w:r>
      <w:r>
        <w:rPr>
          <w:rFonts w:hint="eastAsia"/>
        </w:rPr>
        <w:t>部门率先在全市建立的中心，为妇女儿童提供了案件受理、家事调解、心理关爱、家庭教育等服务。自</w:t>
      </w:r>
      <w:r>
        <w:t>2020</w:t>
      </w:r>
      <w:r>
        <w:rPr>
          <w:rFonts w:hint="eastAsia"/>
        </w:rPr>
        <w:t>年</w:t>
      </w:r>
      <w:r>
        <w:t>12</w:t>
      </w:r>
      <w:r>
        <w:rPr>
          <w:rFonts w:hint="eastAsia"/>
        </w:rPr>
        <w:t>月运行至今，共接案</w:t>
      </w:r>
      <w:r>
        <w:t>1673</w:t>
      </w:r>
      <w:r>
        <w:rPr>
          <w:rFonts w:hint="eastAsia"/>
        </w:rPr>
        <w:t>件，办结率</w:t>
      </w:r>
      <w:r>
        <w:t>95%</w:t>
      </w:r>
      <w:r>
        <w:rPr>
          <w:rFonts w:hint="eastAsia"/>
        </w:rPr>
        <w:t>以上。而组建的“温江姐姐巾帼维权志愿服务队”，由女法官、女检察官、女警官、女律师以及社会工作者组成，为妇女儿童开展法律援助等服务。“温江姐姐心理健康关爱应急队”是由</w:t>
      </w:r>
      <w:r>
        <w:t>20</w:t>
      </w:r>
      <w:r>
        <w:rPr>
          <w:rFonts w:hint="eastAsia"/>
        </w:rPr>
        <w:t>名心理咨询师组成，为有需要的儿童、家庭及时开展心理疏导，提供个案辅导等服务。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“机制是保障，阵地是载体，专业志愿者队伍是重要力量”，温江区妇联在探索中，认为这三者有机整合将有效保障妇女儿童的合法权益，推动妇儿维权体系的构建。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“区妇联健全区妇女儿童‘一站式’维权服务中心和</w:t>
      </w:r>
      <w:r>
        <w:t>12338</w:t>
      </w:r>
      <w:r>
        <w:rPr>
          <w:rFonts w:hint="eastAsia"/>
        </w:rPr>
        <w:t>维权服务阵地，区综治中心建立健全妇女儿童维权工作站，区检察院建立家庭辅导室，区法院建立婚姻家庭纠纷调解室……”在意见中，这些内容均纳入“共建妇女儿童维权工作网”中。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此外，意见还提出要依托政法系统专业人才队伍优势，广泛动员并与妇联深度合作，“建立政法‘巾帼志愿维权服务队’”；相关部门要协同基层组织共同开展“无家暴”家庭、村（社区），“无讼”家庭、村（社区）等社会基层治理工作，“共建社会治理示范点”。</w:t>
      </w:r>
    </w:p>
    <w:p w:rsidR="0066487C" w:rsidRDefault="0066487C" w:rsidP="0066487C">
      <w:pPr>
        <w:ind w:firstLineChars="200" w:firstLine="420"/>
      </w:pPr>
      <w:r>
        <w:rPr>
          <w:rFonts w:hint="eastAsia"/>
        </w:rPr>
        <w:t>前不久，区妇联落实意见要求，在温江区女职工集中的科技园区增设了</w:t>
      </w:r>
      <w:r>
        <w:t>1</w:t>
      </w:r>
      <w:r>
        <w:rPr>
          <w:rFonts w:hint="eastAsia"/>
        </w:rPr>
        <w:t>个妇儿维权服务分中心。区妇联相关负责人说，下一步，我们将按照党的二十大提出的“坚持男女平等基本国策，保障妇女儿童合法权益”精神，继续围绕党委政府中心工作，突出维护妇女儿童合法权益重点，加大维权工作服务力度，结合妇联优势，把工作做到源头、做到基层、做到妇女儿童身边。</w:t>
      </w:r>
    </w:p>
    <w:p w:rsidR="0066487C" w:rsidRDefault="0066487C" w:rsidP="00DE497A">
      <w:pPr>
        <w:jc w:val="right"/>
        <w:rPr>
          <w:rFonts w:cs="宋体"/>
        </w:rPr>
      </w:pPr>
      <w:r>
        <w:rPr>
          <w:rFonts w:ascii="MS Gothic" w:eastAsia="MS Gothic" w:hAnsi="MS Gothic" w:cs="MS Gothic"/>
        </w:rPr>
        <w:t>‍‍</w:t>
      </w:r>
      <w:r w:rsidRPr="00DE497A">
        <w:rPr>
          <w:rFonts w:cs="MS Gothic" w:hint="eastAsia"/>
        </w:rPr>
        <w:t>中国</w:t>
      </w:r>
      <w:r w:rsidRPr="00DE497A">
        <w:rPr>
          <w:rFonts w:cs="宋体" w:hint="eastAsia"/>
        </w:rPr>
        <w:t>妇</w:t>
      </w:r>
      <w:r w:rsidRPr="00DE497A">
        <w:rPr>
          <w:rFonts w:cs="MS Gothic" w:hint="eastAsia"/>
        </w:rPr>
        <w:t>女</w:t>
      </w:r>
      <w:r w:rsidRPr="00DE497A">
        <w:rPr>
          <w:rFonts w:cs="宋体" w:hint="eastAsia"/>
        </w:rPr>
        <w:t>报</w:t>
      </w:r>
      <w:r>
        <w:rPr>
          <w:rFonts w:cs="宋体"/>
        </w:rPr>
        <w:t>2022-11-16</w:t>
      </w:r>
    </w:p>
    <w:p w:rsidR="0066487C" w:rsidRDefault="0066487C" w:rsidP="00425C52">
      <w:pPr>
        <w:sectPr w:rsidR="0066487C" w:rsidSect="00425C5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D78AA" w:rsidRDefault="00FD78AA"/>
    <w:sectPr w:rsidR="00FD78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6487C"/>
    <w:rsid w:val="0066487C"/>
    <w:rsid w:val="00FD7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6648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6648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1500</Characters>
  <Application>Microsoft Office Word</Application>
  <DocSecurity>0</DocSecurity>
  <Lines>12</Lines>
  <Paragraphs>3</Paragraphs>
  <ScaleCrop>false</ScaleCrop>
  <Company>Microsoft</Company>
  <LinksUpToDate>false</LinksUpToDate>
  <CharactersWithSpaces>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2023-02-03T03:21:00Z</dcterms:created>
</cp:coreProperties>
</file>