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7C4" w:rsidRDefault="009567C4" w:rsidP="00866422">
      <w:pPr>
        <w:pStyle w:val="1"/>
        <w:spacing w:line="245" w:lineRule="auto"/>
      </w:pPr>
      <w:r w:rsidRPr="00FC2F88">
        <w:rPr>
          <w:rFonts w:hint="eastAsia"/>
        </w:rPr>
        <w:t>拓展党建路径</w:t>
      </w:r>
      <w:r w:rsidRPr="00FC2F88">
        <w:t xml:space="preserve"> 赋能审计发展 沿滩区审计局擦亮</w:t>
      </w:r>
      <w:r w:rsidRPr="00FC2F88">
        <w:t>“</w:t>
      </w:r>
      <w:r w:rsidRPr="00FC2F88">
        <w:t>红色审计</w:t>
      </w:r>
      <w:r w:rsidRPr="00FC2F88">
        <w:t>”</w:t>
      </w:r>
      <w:r w:rsidRPr="00FC2F88">
        <w:t>党建品牌</w:t>
      </w:r>
    </w:p>
    <w:p w:rsidR="009567C4" w:rsidRDefault="009567C4" w:rsidP="009567C4">
      <w:pPr>
        <w:spacing w:line="245" w:lineRule="auto"/>
        <w:ind w:firstLineChars="200" w:firstLine="420"/>
      </w:pPr>
      <w:r>
        <w:rPr>
          <w:rFonts w:hint="eastAsia"/>
        </w:rPr>
        <w:t>为巩固拓展党史学习教育成果，赓续红色血脉、传承红色基因，沿滩区审计局以全面增强局党组织创造力、凝聚力、战斗力为抓手，积极探索建立以“党建强”支撑“审计优”的工作格局，创新打造“红色审计”党建品牌。</w:t>
      </w:r>
    </w:p>
    <w:p w:rsidR="009567C4" w:rsidRDefault="009567C4" w:rsidP="009567C4">
      <w:pPr>
        <w:spacing w:line="245" w:lineRule="auto"/>
        <w:ind w:firstLineChars="200" w:firstLine="420"/>
      </w:pPr>
      <w:r>
        <w:rPr>
          <w:rFonts w:hint="eastAsia"/>
        </w:rPr>
        <w:t>实施“红色引擎”工程，传承红色基因，不忘初心跟党走。通过开展“沿审微课堂”、专题学习审计史、“身临其境感党恩”三大活动，使党员干部在接受初心使命教育中传承“红色基因”，在回顾伟大历程中激活“红色引擎”，在深学笃信中传承“红色根脉”。</w:t>
      </w:r>
    </w:p>
    <w:p w:rsidR="009567C4" w:rsidRDefault="009567C4" w:rsidP="009567C4">
      <w:pPr>
        <w:spacing w:line="245" w:lineRule="auto"/>
        <w:ind w:firstLineChars="200" w:firstLine="420"/>
      </w:pPr>
      <w:r>
        <w:rPr>
          <w:rFonts w:hint="eastAsia"/>
        </w:rPr>
        <w:t>实施“红色惠民”工程，践行为民宗旨，强化监督促民生。通过开展“结对帮扶促乡村振兴”“民生审计展责任担当”“志愿服务解群众难题”三大活动，聚焦人民群众最关心最关注的热点难点领域，深耕审计监督“责任田”，助推惠民政策落地见效，促进在更高水平上保障和改善民生。</w:t>
      </w:r>
    </w:p>
    <w:p w:rsidR="009567C4" w:rsidRDefault="009567C4" w:rsidP="009567C4">
      <w:pPr>
        <w:spacing w:line="245" w:lineRule="auto"/>
        <w:ind w:firstLineChars="200" w:firstLine="420"/>
      </w:pPr>
      <w:r>
        <w:rPr>
          <w:rFonts w:hint="eastAsia"/>
        </w:rPr>
        <w:t>实施“红色护航”工程，双融合双提升，护航经济促发展。通过开展“锻造红色审计铁军”“打造红色审计长廊”“</w:t>
      </w:r>
      <w:r>
        <w:t xml:space="preserve"> </w:t>
      </w:r>
      <w:r>
        <w:t>创红色精品项目</w:t>
      </w:r>
      <w:r>
        <w:t>”</w:t>
      </w:r>
      <w:r>
        <w:t>三大活动，健全党建与审计业务</w:t>
      </w:r>
      <w:r>
        <w:t>“</w:t>
      </w:r>
      <w:r>
        <w:t>双融合、双提升</w:t>
      </w:r>
      <w:r>
        <w:t>”</w:t>
      </w:r>
      <w:r>
        <w:t>的总体工作布局，将抓实党建工作作为审计工作发展的动力，以高质量党建推动审计工作高质量发展。</w:t>
      </w:r>
    </w:p>
    <w:p w:rsidR="009567C4" w:rsidRDefault="009567C4" w:rsidP="009567C4">
      <w:pPr>
        <w:spacing w:line="245" w:lineRule="auto"/>
        <w:ind w:firstLineChars="200" w:firstLine="420"/>
      </w:pPr>
      <w:r>
        <w:rPr>
          <w:rFonts w:hint="eastAsia"/>
        </w:rPr>
        <w:t>该局以全面增强局党组织创造力、凝聚力、战斗力为抓手，积极探索建立以“党建强”支撑“审计优”的工作格局，以实施</w:t>
      </w:r>
      <w:r>
        <w:t xml:space="preserve"> “</w:t>
      </w:r>
      <w:r>
        <w:t>红色引擎</w:t>
      </w:r>
      <w:r>
        <w:t>”“</w:t>
      </w:r>
      <w:r>
        <w:t>红色惠民</w:t>
      </w:r>
      <w:r>
        <w:t>”“</w:t>
      </w:r>
      <w:r>
        <w:t>红色护航</w:t>
      </w:r>
      <w:r>
        <w:t>”</w:t>
      </w:r>
      <w:r>
        <w:t>三大工程为抓手，深入开展九项活动，大力弘扬</w:t>
      </w:r>
      <w:r>
        <w:t>“</w:t>
      </w:r>
      <w:r>
        <w:t>责任、忠诚、清廉、依法、独立、奉献</w:t>
      </w:r>
      <w:r>
        <w:t>”</w:t>
      </w:r>
      <w:r>
        <w:t>的审计核心价值观，努力营造忠诚为民、尚法求实、公正廉洁、独立创新的审计工作氛围。</w:t>
      </w:r>
    </w:p>
    <w:p w:rsidR="009567C4" w:rsidRPr="00FC2F88" w:rsidRDefault="009567C4" w:rsidP="00866422">
      <w:pPr>
        <w:spacing w:line="245" w:lineRule="auto"/>
        <w:ind w:firstLine="420"/>
        <w:jc w:val="right"/>
      </w:pPr>
      <w:r w:rsidRPr="00FC2F88">
        <w:rPr>
          <w:rFonts w:hint="eastAsia"/>
        </w:rPr>
        <w:t>沿滩区审计局</w:t>
      </w:r>
      <w:r>
        <w:rPr>
          <w:rFonts w:hint="eastAsia"/>
        </w:rPr>
        <w:t>2022-12-21</w:t>
      </w:r>
    </w:p>
    <w:p w:rsidR="009567C4" w:rsidRDefault="009567C4" w:rsidP="00DF7E3E">
      <w:pPr>
        <w:sectPr w:rsidR="009567C4" w:rsidSect="00DF7E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2929" w:rsidRDefault="00DB2929"/>
    <w:sectPr w:rsidR="00DB29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67C4"/>
    <w:rsid w:val="009567C4"/>
    <w:rsid w:val="00DB2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67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67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578</Characters>
  <Application>Microsoft Office Word</Application>
  <DocSecurity>0</DocSecurity>
  <Lines>4</Lines>
  <Paragraphs>1</Paragraphs>
  <ScaleCrop>false</ScaleCrop>
  <Company>Microsoft</Company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2023-02-02T05:41:00Z</dcterms:created>
</cp:coreProperties>
</file>