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06B1" w:rsidRDefault="001E06B1" w:rsidP="00115D04">
      <w:pPr>
        <w:pStyle w:val="1"/>
        <w:rPr>
          <w:rFonts w:hint="eastAsia"/>
        </w:rPr>
      </w:pPr>
      <w:r w:rsidRPr="00115D04">
        <w:rPr>
          <w:rFonts w:hint="eastAsia"/>
        </w:rPr>
        <w:t>审好生态账，守住山海情——党的十九大以来防城港市审计局实施自然资源资产离任审计情况纪实</w:t>
      </w:r>
    </w:p>
    <w:p w:rsidR="001E06B1" w:rsidRDefault="001E06B1" w:rsidP="001E06B1">
      <w:pPr>
        <w:ind w:firstLineChars="200" w:firstLine="420"/>
      </w:pPr>
      <w:r>
        <w:rPr>
          <w:rFonts w:hint="eastAsia"/>
        </w:rPr>
        <w:t>党的十九大报告提出，建设生态文明是中华民族永续发展的千年大计，坚持人与自然和谐共生是新时代坚持和发展中国特色社会主义的基本方略之一，建设美丽中国是全面建设社会主义现代化强国的重大目标。党的二十大报告将人与自然和谐共生的现代化上升为中国式现代化的重要内涵之一，再次明确了新时代中国生态文明建设的战略任务。近年来，防城港市审计局坚持党中央重大决策部署到哪里，审计监督就跟进到哪里的原则，对领导干部自然资源资产离任审计拉开了探索试点的帷幕，也开启了生态文明建设中的审计奋斗历程。</w:t>
      </w:r>
    </w:p>
    <w:p w:rsidR="001E06B1" w:rsidRDefault="001E06B1" w:rsidP="001E06B1">
      <w:pPr>
        <w:ind w:firstLineChars="200" w:firstLine="420"/>
      </w:pPr>
      <w:r>
        <w:rPr>
          <w:rFonts w:hint="eastAsia"/>
        </w:rPr>
        <w:t>从探索试点到全面覆盖</w:t>
      </w:r>
      <w:r>
        <w:t xml:space="preserve"> </w:t>
      </w:r>
      <w:r>
        <w:rPr>
          <w:rFonts w:ascii="MS Mincho" w:eastAsia="MS Mincho" w:hAnsi="MS Mincho" w:cs="MS Mincho" w:hint="eastAsia"/>
        </w:rPr>
        <w:t> </w:t>
      </w:r>
      <w:r>
        <w:t>栉风沐雨守护碧海蓝天</w:t>
      </w:r>
    </w:p>
    <w:p w:rsidR="001E06B1" w:rsidRDefault="001E06B1" w:rsidP="001E06B1">
      <w:pPr>
        <w:ind w:firstLineChars="200" w:firstLine="420"/>
      </w:pPr>
      <w:r>
        <w:t>2017</w:t>
      </w:r>
      <w:r>
        <w:t>年以来，习近平总书记两次到访广西，多次强调要坚持正确的生态观、发展观，敬畏自然、顺应自然、保护自然，把保持山水生态的原真性和完整性作为一项重要工作，深入推进生态修复和环境污染治理。</w:t>
      </w:r>
    </w:p>
    <w:p w:rsidR="001E06B1" w:rsidRDefault="001E06B1" w:rsidP="001E06B1">
      <w:pPr>
        <w:ind w:firstLineChars="200" w:firstLine="420"/>
      </w:pPr>
      <w:r>
        <w:rPr>
          <w:rFonts w:hint="eastAsia"/>
        </w:rPr>
        <w:t>壮美广西，风景如画，防城港市更是“城在海中·海在城中”的全海景生态海湾城市，如何守好这片碧海蓝天，是新时代审计人员的一项挑战。</w:t>
      </w:r>
      <w:r>
        <w:t>2017</w:t>
      </w:r>
      <w:r>
        <w:t>年至今，防城港市审计局实现了全市所辖</w:t>
      </w:r>
      <w:r>
        <w:t>4</w:t>
      </w:r>
      <w:r>
        <w:t>个县（市、区）党政领导干部自然资源资产审计全覆盖，涉及被审计领导干部</w:t>
      </w:r>
      <w:r>
        <w:t>9</w:t>
      </w:r>
      <w:r>
        <w:t>人。结合全市自然资源资产禀赋特点，摸清绿水青山</w:t>
      </w:r>
      <w:r>
        <w:t>“</w:t>
      </w:r>
      <w:r>
        <w:t>家底</w:t>
      </w:r>
      <w:r>
        <w:t>”</w:t>
      </w:r>
      <w:r>
        <w:t>，披露生态环境领域问题</w:t>
      </w:r>
      <w:r>
        <w:t>99</w:t>
      </w:r>
      <w:r>
        <w:t>个，涉及金额</w:t>
      </w:r>
      <w:r>
        <w:t>21310.04</w:t>
      </w:r>
      <w:r>
        <w:t>万元，移送案件线索</w:t>
      </w:r>
      <w:r>
        <w:t>1</w:t>
      </w:r>
      <w:r>
        <w:t>条，发出重要情况转送函</w:t>
      </w:r>
      <w:r>
        <w:t>1</w:t>
      </w:r>
      <w:r>
        <w:t>份，报送审计信息并获得市委市政府主要领导批示</w:t>
      </w:r>
      <w:r>
        <w:t>4</w:t>
      </w:r>
      <w:r>
        <w:t>篇，充分贡献审计在促进资源保护和生态环境监管方面的智慧力量。</w:t>
      </w:r>
    </w:p>
    <w:p w:rsidR="001E06B1" w:rsidRDefault="001E06B1" w:rsidP="001E06B1">
      <w:pPr>
        <w:ind w:firstLineChars="200" w:firstLine="420"/>
      </w:pPr>
      <w:r>
        <w:rPr>
          <w:rFonts w:hint="eastAsia"/>
        </w:rPr>
        <w:t>从发现问题到促进整改</w:t>
      </w:r>
      <w:r>
        <w:t xml:space="preserve"> </w:t>
      </w:r>
      <w:r>
        <w:t>任重道远坚守绿水青山</w:t>
      </w:r>
    </w:p>
    <w:p w:rsidR="001E06B1" w:rsidRDefault="001E06B1" w:rsidP="001E06B1">
      <w:pPr>
        <w:ind w:firstLineChars="200" w:firstLine="420"/>
      </w:pPr>
      <w:r>
        <w:rPr>
          <w:rFonts w:hint="eastAsia"/>
        </w:rPr>
        <w:t>党的二十大报告指出：“过去五年，我们坚持绿水青山就是金山银山的理念</w:t>
      </w:r>
      <w:r>
        <w:t xml:space="preserve">, </w:t>
      </w:r>
      <w:r>
        <w:t>坚持山水林田湖草沙一体化保护和系统治理，生态文明制度体系更加健全</w:t>
      </w:r>
      <w:r>
        <w:t>”</w:t>
      </w:r>
      <w:r>
        <w:t>。</w:t>
      </w:r>
    </w:p>
    <w:p w:rsidR="001E06B1" w:rsidRDefault="001E06B1" w:rsidP="001E06B1">
      <w:pPr>
        <w:ind w:firstLineChars="200" w:firstLine="420"/>
      </w:pPr>
      <w:r>
        <w:rPr>
          <w:rFonts w:hint="eastAsia"/>
        </w:rPr>
        <w:t>防城港市审计机关贯彻落实“促进人与自然和谐共生”及“美丽中国”的决策部署，做好自然资源审计下半篇文章。在基本农田管护、矿产资源开发利用、大气污染防治、水资源管理、红树林保护、生态公益林维护等方面促进健全完善自然资产管理制度</w:t>
      </w:r>
      <w:r>
        <w:t>21</w:t>
      </w:r>
      <w:r>
        <w:t>项，提高生态资金规范使用，涉及金额</w:t>
      </w:r>
      <w:r>
        <w:t>12553.55</w:t>
      </w:r>
      <w:r>
        <w:t>万元。与自治区地理信息测绘院合作，建成全市自然资源资产离任审计本底数据库，由负有自然资源资产管理和生态环境保护职责的工作部门建立联动机制，依法向审计机关提供土地、矿产、水、森林、海洋资源、大气环境监测等相关电子数据和必要的技术文档，提升</w:t>
      </w:r>
      <w:r>
        <w:rPr>
          <w:rFonts w:hint="eastAsia"/>
        </w:rPr>
        <w:t>审计监督手段和效能。与市检察院建立生态司法与审计监督协调配合机制，在生态领域案件移送、协作办案、信息共享等方面有效互动，携手推动开创生态司法与审计监督工作新格局。</w:t>
      </w:r>
    </w:p>
    <w:p w:rsidR="001E06B1" w:rsidRDefault="001E06B1" w:rsidP="001E06B1">
      <w:pPr>
        <w:ind w:firstLineChars="200" w:firstLine="420"/>
      </w:pPr>
      <w:r>
        <w:rPr>
          <w:rFonts w:hint="eastAsia"/>
        </w:rPr>
        <w:t>从纵深推进到高质量监督</w:t>
      </w:r>
      <w:r>
        <w:t xml:space="preserve"> </w:t>
      </w:r>
      <w:r>
        <w:t>锚定蓝图践行绿色发展</w:t>
      </w:r>
    </w:p>
    <w:p w:rsidR="001E06B1" w:rsidRDefault="001E06B1" w:rsidP="001E06B1">
      <w:pPr>
        <w:ind w:firstLineChars="200" w:firstLine="420"/>
      </w:pPr>
      <w:r>
        <w:rPr>
          <w:rFonts w:hint="eastAsia"/>
        </w:rPr>
        <w:t>党的二十大报告强调：“尊重自然、顺应自然、保护自然，是全面建设社会主义现代化国家的内在要求。必须牢固树立和践行绿水青山就是金山银山的理念，站在人与自然和谐共生的高度谋划发展”。</w:t>
      </w:r>
    </w:p>
    <w:p w:rsidR="001E06B1" w:rsidRDefault="001E06B1" w:rsidP="001E06B1">
      <w:pPr>
        <w:ind w:firstLineChars="200" w:firstLine="420"/>
        <w:rPr>
          <w:rFonts w:hint="eastAsia"/>
        </w:rPr>
      </w:pPr>
      <w:r>
        <w:rPr>
          <w:rFonts w:hint="eastAsia"/>
        </w:rPr>
        <w:t>当前，防城港市领导干部自然资源资产审计工作已全面铺开，成为常态化的制度性安排。在实现县（市、区）党政主要领导干部审计的基础上，根据中央和自治区最新部署，积极推进领导干部自然资源资产离任审计评价指标体系建设，进一步探索实施海洋、林业、自然资源、生态环境、农业农村、水利、财政、发改等自然资源资产管理和生态环境保护部门的领导干部自然资源资产审计工作。利用地理信息遥感技术、无人机测绘、计算机</w:t>
      </w:r>
      <w:r>
        <w:t>SQL</w:t>
      </w:r>
      <w:r>
        <w:t>技术等方法手段，创新思维做好</w:t>
      </w:r>
      <w:r>
        <w:t>“</w:t>
      </w:r>
      <w:r>
        <w:t>经济体检</w:t>
      </w:r>
      <w:r>
        <w:t>”+“</w:t>
      </w:r>
      <w:r>
        <w:t>生态体检</w:t>
      </w:r>
      <w:r>
        <w:t>”</w:t>
      </w:r>
      <w:r>
        <w:t>，发挥审计监督在自然资源资产管理、生态环境保护和生态文明建设中的积</w:t>
      </w:r>
      <w:r>
        <w:rPr>
          <w:rFonts w:hint="eastAsia"/>
        </w:rPr>
        <w:t>极作用。</w:t>
      </w:r>
    </w:p>
    <w:p w:rsidR="001E06B1" w:rsidRDefault="001E06B1" w:rsidP="00115D04">
      <w:pPr>
        <w:jc w:val="right"/>
        <w:rPr>
          <w:rFonts w:hint="eastAsia"/>
        </w:rPr>
      </w:pPr>
      <w:r w:rsidRPr="00115D04">
        <w:rPr>
          <w:rFonts w:hint="eastAsia"/>
        </w:rPr>
        <w:t>防城港市审计局</w:t>
      </w:r>
      <w:r>
        <w:rPr>
          <w:rFonts w:hint="eastAsia"/>
        </w:rPr>
        <w:t>2022-12-2</w:t>
      </w:r>
    </w:p>
    <w:p w:rsidR="001E06B1" w:rsidRDefault="001E06B1" w:rsidP="00B47C9C">
      <w:pPr>
        <w:sectPr w:rsidR="001E06B1" w:rsidSect="00B47C9C">
          <w:type w:val="continuous"/>
          <w:pgSz w:w="11906" w:h="16838" w:code="9"/>
          <w:pgMar w:top="1644" w:right="1236" w:bottom="1418" w:left="1814" w:header="851" w:footer="907" w:gutter="0"/>
          <w:pgNumType w:start="1"/>
          <w:cols w:space="425"/>
          <w:docGrid w:type="lines" w:linePitch="341" w:charSpace="2373"/>
        </w:sectPr>
      </w:pPr>
    </w:p>
    <w:p w:rsidR="00634EF9" w:rsidRDefault="00634EF9"/>
    <w:sectPr w:rsidR="00634E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06B1"/>
    <w:rsid w:val="001E06B1"/>
    <w:rsid w:val="00634E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E06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06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1253</Characters>
  <Application>Microsoft Office Word</Application>
  <DocSecurity>0</DocSecurity>
  <Lines>10</Lines>
  <Paragraphs>2</Paragraphs>
  <ScaleCrop>false</ScaleCrop>
  <Company>Microsoft</Company>
  <LinksUpToDate>false</LinksUpToDate>
  <CharactersWithSpaces>1470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2023-02-02T05:56:00Z</dcterms:created>
</cp:coreProperties>
</file>