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D2" w:rsidRDefault="00707FD2" w:rsidP="000C0B8D">
      <w:pPr>
        <w:pStyle w:val="1"/>
        <w:spacing w:line="247" w:lineRule="auto"/>
      </w:pPr>
      <w:r>
        <w:rPr>
          <w:rFonts w:hint="eastAsia"/>
        </w:rPr>
        <w:t>长沙市望城区市容环境卫生维护中心</w:t>
      </w:r>
      <w:r>
        <w:t>2022年工作总结和2023年工作思路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rPr>
          <w:rFonts w:hint="eastAsia"/>
        </w:rPr>
        <w:t>今年以来，区环卫中心按照区委、区政府的统一工作部署，结合望城环卫工作实际，以实现城市“精致清新、干净整洁、秩序井然、环境优美”为目标任务，大力开展市容环境整治，稳步推进环卫设施建设，环卫管理模式不断优化，服务效能不断提升，全区环卫品质大幅提升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rPr>
          <w:rFonts w:hint="eastAsia"/>
        </w:rPr>
        <w:t>一、</w:t>
      </w:r>
      <w:r>
        <w:t>2022</w:t>
      </w:r>
      <w:r>
        <w:t>年主要成绩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1</w:t>
      </w:r>
      <w:r>
        <w:t>．加强道路深度保洁。按照</w:t>
      </w:r>
      <w:r>
        <w:t>“</w:t>
      </w:r>
      <w:r>
        <w:t>稳定、固化、延伸、提标</w:t>
      </w:r>
      <w:r>
        <w:t>”</w:t>
      </w:r>
      <w:r>
        <w:t>要求和</w:t>
      </w:r>
      <w:r>
        <w:t>“</w:t>
      </w:r>
      <w:r>
        <w:t>四精五有</w:t>
      </w:r>
      <w:r>
        <w:t>”</w:t>
      </w:r>
      <w:r>
        <w:t>标准，全面实施</w:t>
      </w:r>
      <w:r>
        <w:t>“</w:t>
      </w:r>
      <w:r>
        <w:t>六个到位　六个严禁</w:t>
      </w:r>
      <w:r>
        <w:t>”</w:t>
      </w:r>
      <w:r>
        <w:t>，推进城区市容环境卫生全域提升达标。一是重点区域清洗精细到位。坚持突出问题导向、聚焦重点区域薄弱环节，进一步改进环卫作业模式，提升环卫保洁标准。督促各公司按照</w:t>
      </w:r>
      <w:r>
        <w:t>“</w:t>
      </w:r>
      <w:r>
        <w:t>八无八净三亮</w:t>
      </w:r>
      <w:r>
        <w:t>”</w:t>
      </w:r>
      <w:r>
        <w:t>作业标准，对城区主次干道、广场、商业中心以及景区周边等开展大清扫、大清洗，推进全时段、高频次巡回保洁。二是开展</w:t>
      </w:r>
      <w:r>
        <w:t>“</w:t>
      </w:r>
      <w:r>
        <w:t>百街千巷</w:t>
      </w:r>
      <w:r>
        <w:t>”</w:t>
      </w:r>
      <w:r>
        <w:t>环境卫生整治工作。坚持</w:t>
      </w:r>
      <w:r>
        <w:t>“</w:t>
      </w:r>
      <w:r>
        <w:t>整治为主、整改结合</w:t>
      </w:r>
      <w:r>
        <w:t>”</w:t>
      </w:r>
      <w:r>
        <w:t>的原则，以环境综合整治为主，督促各公司做好支路巷街、环卫设施和</w:t>
      </w:r>
      <w:r>
        <w:t>“</w:t>
      </w:r>
      <w:r>
        <w:t>城</w:t>
      </w:r>
      <w:r>
        <w:rPr>
          <w:rFonts w:hint="eastAsia"/>
        </w:rPr>
        <w:t>市家具”等综合整治工作，推动深度保洁和精细管理向支路街巷等延伸，进一步改善人居环境和提升城市品质，实现全区支路街巷更加整洁靓丽、规范有序、功能完善、安全舒适。整治工作开展以来，共出动环卫人员</w:t>
      </w:r>
      <w:r>
        <w:t>22232</w:t>
      </w:r>
      <w:r>
        <w:t>人次、环卫车辆</w:t>
      </w:r>
      <w:r>
        <w:t>3986</w:t>
      </w:r>
      <w:r>
        <w:t>台次，清洗擦拭垃圾桶</w:t>
      </w:r>
      <w:r>
        <w:t>3620</w:t>
      </w:r>
      <w:r>
        <w:t>余个、路灯杆</w:t>
      </w:r>
      <w:r>
        <w:t>7810</w:t>
      </w:r>
      <w:r>
        <w:t>根、公交站台</w:t>
      </w:r>
      <w:r>
        <w:t>1050</w:t>
      </w:r>
      <w:r>
        <w:t>座、配电箱</w:t>
      </w:r>
      <w:r>
        <w:t>840</w:t>
      </w:r>
      <w:r>
        <w:t>个、各类指示牌</w:t>
      </w:r>
      <w:r>
        <w:t>2520</w:t>
      </w:r>
      <w:r>
        <w:t>块，清理牛皮癣</w:t>
      </w:r>
      <w:r>
        <w:t>6340</w:t>
      </w:r>
      <w:r>
        <w:t>张。三是站厕管理维护到位。严格落实</w:t>
      </w:r>
      <w:r>
        <w:t>“</w:t>
      </w:r>
      <w:r>
        <w:t>一厕一人</w:t>
      </w:r>
      <w:r>
        <w:t>”</w:t>
      </w:r>
      <w:r>
        <w:t xml:space="preserve">　</w:t>
      </w:r>
      <w:r>
        <w:t>“</w:t>
      </w:r>
      <w:r>
        <w:t>一站一人</w:t>
      </w:r>
      <w:r>
        <w:t>”</w:t>
      </w:r>
      <w:r>
        <w:t>常态管养标准，公共站厕设施设备由专人巡检、维护，定期对辖区内公共站厕的设施、电路、排水管道等逐一检查，</w:t>
      </w:r>
      <w:r>
        <w:rPr>
          <w:rFonts w:hint="eastAsia"/>
        </w:rPr>
        <w:t>对发现的问题及时解决，保证设备运行良好，提升服务能力。同时，落实全天保洁工作制度，增加巡回保洁频次，做到随脏随清、人走地净，确保站厕内外干净整洁，不断提升服务水平。四是垃圾清运日产日清。结合不同区域、不同时段产生的垃圾量，合理调配清运次数，确保全区生活垃圾及时清运、日产日清，今年共高效清运生活垃圾</w:t>
      </w:r>
      <w:r>
        <w:t>30</w:t>
      </w:r>
      <w:r>
        <w:t>余万吨。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2</w:t>
      </w:r>
      <w:r>
        <w:t>．统筹全区公共站厕建设。根据区委区政府统一安排部署，按照</w:t>
      </w:r>
      <w:r>
        <w:t>“</w:t>
      </w:r>
      <w:r>
        <w:t>新建一批、改造一批、提质一批、规范一批</w:t>
      </w:r>
      <w:r>
        <w:t>”</w:t>
      </w:r>
      <w:r>
        <w:t>和城乡统筹的原则，落实</w:t>
      </w:r>
      <w:r>
        <w:t>“</w:t>
      </w:r>
      <w:r>
        <w:t>厕位</w:t>
      </w:r>
      <w:r>
        <w:t>”</w:t>
      </w:r>
      <w:r>
        <w:t>建设要求，实现城区</w:t>
      </w:r>
      <w:r>
        <w:t>15</w:t>
      </w:r>
      <w:r>
        <w:t>分钟生活圈目标。</w:t>
      </w:r>
      <w:r>
        <w:t>2022</w:t>
      </w:r>
      <w:r>
        <w:t>年站厕项目建设由环卫中心牵头，相关区直部门和街镇为实施主体，计划完成</w:t>
      </w:r>
      <w:r>
        <w:t>20</w:t>
      </w:r>
      <w:r>
        <w:t>座公共垃圾站、</w:t>
      </w:r>
      <w:r>
        <w:t>29</w:t>
      </w:r>
      <w:r>
        <w:t>座公共厕所的建设任务，目前正在稳步推进。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3</w:t>
      </w:r>
      <w:r>
        <w:t>．全力推进区生活垃圾转运站。根据区委区政府相关指示精神，本着高标准建设、工艺达到一流水平、对周边环境的影响降到最低的原则，对项目建设方案进行了全面优化调整，已取得可行性研究报告调整批复、环境影响评价批复，项目规划和建筑方案已通过审查批准，项目节能报告经专家评审通过后已完成节能备案等工作。目前正在实施征地拆迁，实现四清交地，积极做好进场施工前相关准备工作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4</w:t>
      </w:r>
      <w:r>
        <w:t>．助力打赢蓝天保卫战和污染防治攻坚战。利用</w:t>
      </w:r>
      <w:r>
        <w:t>4</w:t>
      </w:r>
      <w:r>
        <w:t>台雾炮车和</w:t>
      </w:r>
      <w:r>
        <w:t>90</w:t>
      </w:r>
      <w:r>
        <w:t>台洒水车相结合的方式，合理安排洗扫、洒水作业频次和作业时间，对重点区域道路实行科学化、精细化洒水降尘作业，提高道路湿润度和洁净度，有效控制道路扬尘污染，改善空气质量。同时，对各路段渣土污染情况及时劝导和问题收集上报，确保发现及时、上报准确、处置到位，积极助力打赢蓝天保卫战和污染防治攻坚战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5</w:t>
      </w:r>
      <w:r>
        <w:t>．统筹建设环卫工人休息间。根据区委区政府安排部署，坚持以人民为中心，全面改善我区环卫工人工作环境和条件，按照数量充足、功能齐全、服务优质、便利于民的原则，在建城区主、次干道合理规划设置环卫工人休息场所，体现城市温度，打造望城关爱环卫工人的品牌。计划年内完成</w:t>
      </w:r>
      <w:r>
        <w:t>20</w:t>
      </w:r>
      <w:r>
        <w:t>座建设任务。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6</w:t>
      </w:r>
      <w:r>
        <w:t>．积极做好环卫第六轮社会化承包招标前相关工作。区本级环卫已全部社会化承包，年费用约</w:t>
      </w:r>
      <w:r>
        <w:t>1.2</w:t>
      </w:r>
      <w:r>
        <w:t>亿元，招标工作按照三年一轮，第五轮于今年</w:t>
      </w:r>
      <w:r>
        <w:t>12</w:t>
      </w:r>
      <w:r>
        <w:t>月底到期。根据区政府安排，环卫中心牵头负责全区环卫、园林、市政的范围、面积、维护等级等进行核算，为下一步招标作准备，目前核算工作已完成，招标实施方案已报区政府审批。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7</w:t>
      </w:r>
      <w:r>
        <w:t>．建设智慧环卫系统平台。坚持问题导向，围绕道路保洁、公共站厕、环卫车辆、作业质量监管不到位等问题，加快推进新型智慧城市标杆建设步伐，打造智能化、精细化、低能耗的望城智慧环卫系统，实现可视化监督管理，进一步提升环卫作业质量，关心关爱一线环卫工人，降低环卫运营成本，提高环卫作业安全保障，推动环卫品质大幅提升建设智慧环卫系统，预计年内完成建设并投入使用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8</w:t>
      </w:r>
      <w:r>
        <w:t>．高效完成中心接待。圆满完成区委、区政府交办的各项中心接待环境卫生保障工作</w:t>
      </w:r>
      <w:r>
        <w:t>106</w:t>
      </w:r>
      <w:r>
        <w:t>次和供水救火、防涝排渍、铲雪除冰等应急处突</w:t>
      </w:r>
      <w:r>
        <w:t>72</w:t>
      </w:r>
      <w:r>
        <w:t>次；积极投身文明城市创建工作，组织开展</w:t>
      </w:r>
      <w:r>
        <w:t>“</w:t>
      </w:r>
      <w:r>
        <w:t>全城大清洗</w:t>
      </w:r>
      <w:r>
        <w:t>”</w:t>
      </w:r>
      <w:r>
        <w:t>行动</w:t>
      </w:r>
      <w:r>
        <w:t>4</w:t>
      </w:r>
      <w:r>
        <w:t>次。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rPr>
          <w:rFonts w:hint="eastAsia"/>
        </w:rPr>
        <w:t>二、</w:t>
      </w:r>
      <w:r>
        <w:t>2023</w:t>
      </w:r>
      <w:r>
        <w:t>年工作安排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1</w:t>
      </w:r>
      <w:r>
        <w:t>．全面推进城市环境卫生常态化精细化管理。围绕城市管理在全市考核中争先进位，扎实做好城区道路保洁和公共设施维护等日常工作，常态化开展</w:t>
      </w:r>
      <w:r>
        <w:t>“</w:t>
      </w:r>
      <w:r>
        <w:t>道路见本色</w:t>
      </w:r>
      <w:r>
        <w:t>”</w:t>
      </w:r>
      <w:r>
        <w:t>、</w:t>
      </w:r>
      <w:r>
        <w:t>“</w:t>
      </w:r>
      <w:r>
        <w:t>牛皮癣</w:t>
      </w:r>
      <w:r>
        <w:t>”</w:t>
      </w:r>
      <w:r>
        <w:t>、站厕管理专项整治行动，重点解决群众反映强烈的市容环境卫生突出问题。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2</w:t>
      </w:r>
      <w:r>
        <w:t>．提高环卫科学化管理水平。以智慧环卫系统平台建设为依托，积极探索</w:t>
      </w:r>
      <w:r>
        <w:t>“</w:t>
      </w:r>
      <w:r>
        <w:t>智能管理、精准监督、高效运行</w:t>
      </w:r>
      <w:r>
        <w:t>”</w:t>
      </w:r>
      <w:r>
        <w:t>的市容环境卫生科学化、规范化、精细化管理新模式。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3</w:t>
      </w:r>
      <w:r>
        <w:t>．规范生活垃圾收集、运输、处理。进一步规范生活垃圾收集、运输、处理，增加清运频次，到日产日清，垃圾处理率达到</w:t>
      </w:r>
      <w:r>
        <w:t>100</w:t>
      </w:r>
      <w:r>
        <w:t>％；集中开展垃圾运输车辆整治，实现城区生活垃圾清运规范化、洁净化、常态化。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4</w:t>
      </w:r>
      <w:r>
        <w:t>．助力打赢蓝天保卫战和污染防治攻坚战。市蓝天办要求望城区有</w:t>
      </w:r>
      <w:r>
        <w:t>8</w:t>
      </w:r>
      <w:r>
        <w:t>台雾炮车进行洒水降尘作业。在原有</w:t>
      </w:r>
      <w:r>
        <w:t>4</w:t>
      </w:r>
      <w:r>
        <w:t>台的基础上，计划年内添置</w:t>
      </w:r>
      <w:r>
        <w:t>4</w:t>
      </w:r>
      <w:r>
        <w:t>台雾炮车，充分利用雾炮车和洒水车相结合的方式，对重点区域道路实行科学化、精细化洒水降尘作业，积极助力打赢蓝天保卫战和污染防治攻坚战。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5</w:t>
      </w:r>
      <w:r>
        <w:t>．推进全区公共站厕建设。统筹城乡站厕等环卫基础设施建设，落实区委区政府站厕建设</w:t>
      </w:r>
      <w:r>
        <w:t>“</w:t>
      </w:r>
      <w:r>
        <w:t>三年</w:t>
      </w:r>
      <w:r>
        <w:t>”</w:t>
      </w:r>
      <w:r>
        <w:t>行动计划，完成新建、改造</w:t>
      </w:r>
      <w:r>
        <w:t>50</w:t>
      </w:r>
      <w:r>
        <w:t>座垃圾站和</w:t>
      </w:r>
      <w:r>
        <w:t>50</w:t>
      </w:r>
      <w:r>
        <w:t>座公厕建设任务。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6</w:t>
      </w:r>
      <w:r>
        <w:t>．推动区生活垃圾转运站项目建设。调整优化建设内容、处理工艺、整体布局和环境等方面，协调解决项目供水、排污、供电、燃气、通讯、交通等配套设施建设，加快办理用地、报规、报建等前期手续，计划上半年启动建设。</w:t>
      </w:r>
    </w:p>
    <w:p w:rsidR="00707FD2" w:rsidRDefault="00707FD2" w:rsidP="00707FD2">
      <w:pPr>
        <w:spacing w:line="247" w:lineRule="auto"/>
        <w:ind w:firstLineChars="200" w:firstLine="420"/>
        <w:jc w:val="left"/>
      </w:pPr>
      <w:r>
        <w:t>7</w:t>
      </w:r>
      <w:r>
        <w:t>．服务全区中心工作。始终围绕中心大局，坚决按时、按质、按量完成区委、区政府交办的各项中心接待环境卫生保障任务，积极做好创建全国文明典范城市环卫保洁工作。</w:t>
      </w:r>
    </w:p>
    <w:p w:rsidR="00707FD2" w:rsidRPr="000C0B8D" w:rsidRDefault="00707FD2" w:rsidP="00707FD2">
      <w:pPr>
        <w:spacing w:line="247" w:lineRule="auto"/>
        <w:ind w:firstLineChars="200" w:firstLine="420"/>
        <w:jc w:val="left"/>
      </w:pPr>
      <w:r>
        <w:t>8</w:t>
      </w:r>
      <w:r>
        <w:t>．严肃纪律，强化担当，浓厚干事创业氛围。严格落实党风廉政建设各项规定，围绕</w:t>
      </w:r>
      <w:r>
        <w:t>“</w:t>
      </w:r>
      <w:r>
        <w:t>想干事</w:t>
      </w:r>
      <w:r>
        <w:t>”</w:t>
      </w:r>
      <w:r>
        <w:t>、</w:t>
      </w:r>
      <w:r>
        <w:t>“</w:t>
      </w:r>
      <w:r>
        <w:t>会干事</w:t>
      </w:r>
      <w:r>
        <w:t>”</w:t>
      </w:r>
      <w:r>
        <w:t>、</w:t>
      </w:r>
      <w:r>
        <w:t>“</w:t>
      </w:r>
      <w:r>
        <w:t>干成事</w:t>
      </w:r>
      <w:r>
        <w:t>”</w:t>
      </w:r>
      <w:r>
        <w:t>、</w:t>
      </w:r>
      <w:r>
        <w:t>“</w:t>
      </w:r>
      <w:r>
        <w:t>不出事</w:t>
      </w:r>
      <w:r>
        <w:t>”</w:t>
      </w:r>
      <w:r>
        <w:t>的目标，激发干部担当作为，鼓足攻坚克难勇气，在推动望城高质量发展中彰显环卫担当。</w:t>
      </w:r>
    </w:p>
    <w:p w:rsidR="00707FD2" w:rsidRPr="000C0B8D" w:rsidRDefault="00707FD2" w:rsidP="000C0B8D">
      <w:pPr>
        <w:spacing w:line="247" w:lineRule="auto"/>
        <w:jc w:val="right"/>
      </w:pPr>
      <w:r>
        <w:rPr>
          <w:rFonts w:hint="eastAsia"/>
        </w:rPr>
        <w:t>望城区市容环境卫生维护中心</w:t>
      </w:r>
      <w:r>
        <w:t xml:space="preserve"> 2022-12-30</w:t>
      </w:r>
    </w:p>
    <w:p w:rsidR="00707FD2" w:rsidRDefault="00707FD2" w:rsidP="0063024C">
      <w:pPr>
        <w:sectPr w:rsidR="00707FD2" w:rsidSect="006302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0165" w:rsidRDefault="006F0165"/>
    <w:sectPr w:rsidR="006F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FD2"/>
    <w:rsid w:val="006F0165"/>
    <w:rsid w:val="0070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7F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7F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2023-02-02T06:04:00Z</dcterms:created>
</cp:coreProperties>
</file>